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11368" w14:textId="58E58851" w:rsidR="00770099" w:rsidRPr="0097606A" w:rsidRDefault="00A836E9" w:rsidP="00A836E9">
      <w:pPr>
        <w:spacing w:before="360" w:after="360"/>
        <w:ind w:left="3540"/>
        <w:jc w:val="right"/>
        <w:rPr>
          <w:rFonts w:ascii="Book Antiqua" w:hAnsi="Book Antiqua"/>
        </w:rPr>
      </w:pPr>
      <w:bookmarkStart w:id="0" w:name="_Hlk211883344"/>
      <w:bookmarkStart w:id="1" w:name="_GoBack"/>
      <w:bookmarkEnd w:id="1"/>
      <w:r w:rsidRPr="0097606A">
        <w:rPr>
          <w:rFonts w:ascii="Book Antiqua" w:hAnsi="Book Antiqua"/>
        </w:rPr>
        <w:t xml:space="preserve">Araripina-PE, </w:t>
      </w:r>
      <w:r w:rsidR="002814EC" w:rsidRPr="0097606A">
        <w:rPr>
          <w:rFonts w:ascii="Book Antiqua" w:hAnsi="Book Antiqua"/>
        </w:rPr>
        <w:t>03</w:t>
      </w:r>
      <w:r w:rsidRPr="0097606A">
        <w:rPr>
          <w:rFonts w:ascii="Book Antiqua" w:hAnsi="Book Antiqua"/>
        </w:rPr>
        <w:t xml:space="preserve"> de </w:t>
      </w:r>
      <w:r w:rsidR="002814EC" w:rsidRPr="0097606A">
        <w:rPr>
          <w:rFonts w:ascii="Book Antiqua" w:hAnsi="Book Antiqua"/>
        </w:rPr>
        <w:t>novembro</w:t>
      </w:r>
      <w:r w:rsidRPr="0097606A">
        <w:rPr>
          <w:rFonts w:ascii="Book Antiqua" w:hAnsi="Book Antiqua"/>
        </w:rPr>
        <w:t xml:space="preserve"> de 2025.</w:t>
      </w:r>
    </w:p>
    <w:p w14:paraId="6CEB8222" w14:textId="78529776" w:rsidR="00770099" w:rsidRPr="0097606A" w:rsidRDefault="00770099" w:rsidP="0097606A">
      <w:pPr>
        <w:spacing w:line="276" w:lineRule="auto"/>
        <w:jc w:val="both"/>
        <w:rPr>
          <w:rFonts w:ascii="Book Antiqua" w:hAnsi="Book Antiqua"/>
          <w:b/>
        </w:rPr>
      </w:pPr>
      <w:bookmarkStart w:id="2" w:name="_Hlk211883330"/>
      <w:bookmarkEnd w:id="0"/>
      <w:r w:rsidRPr="0097606A">
        <w:rPr>
          <w:rFonts w:ascii="Book Antiqua" w:hAnsi="Book Antiqua"/>
          <w:b/>
        </w:rPr>
        <w:t xml:space="preserve">PARECER </w:t>
      </w:r>
      <w:r w:rsidR="00DA305C" w:rsidRPr="0097606A">
        <w:rPr>
          <w:rFonts w:ascii="Book Antiqua" w:hAnsi="Book Antiqua"/>
          <w:b/>
        </w:rPr>
        <w:t xml:space="preserve">Nº </w:t>
      </w:r>
      <w:r w:rsidR="006716C6" w:rsidRPr="0097606A">
        <w:rPr>
          <w:rFonts w:ascii="Book Antiqua" w:hAnsi="Book Antiqua"/>
          <w:b/>
        </w:rPr>
        <w:t>06</w:t>
      </w:r>
      <w:r w:rsidR="0086420F">
        <w:rPr>
          <w:rFonts w:ascii="Book Antiqua" w:hAnsi="Book Antiqua"/>
          <w:b/>
        </w:rPr>
        <w:t>8</w:t>
      </w:r>
      <w:r w:rsidR="00DA305C" w:rsidRPr="0097606A">
        <w:rPr>
          <w:rFonts w:ascii="Book Antiqua" w:hAnsi="Book Antiqua"/>
          <w:b/>
        </w:rPr>
        <w:t xml:space="preserve">/2025 </w:t>
      </w:r>
      <w:r w:rsidRPr="0097606A">
        <w:rPr>
          <w:rFonts w:ascii="Book Antiqua" w:hAnsi="Book Antiqua"/>
          <w:b/>
        </w:rPr>
        <w:t>DA COMISSÃO DE JUSTIÇA E REDAÇÃO</w:t>
      </w:r>
      <w:r w:rsidR="00DA305C" w:rsidRPr="0097606A">
        <w:rPr>
          <w:rFonts w:ascii="Book Antiqua" w:hAnsi="Book Antiqua"/>
          <w:b/>
        </w:rPr>
        <w:t xml:space="preserve"> </w:t>
      </w:r>
    </w:p>
    <w:p w14:paraId="4A200203" w14:textId="77777777" w:rsidR="0097606A" w:rsidRPr="0097606A" w:rsidRDefault="0097606A" w:rsidP="0097606A">
      <w:pPr>
        <w:spacing w:line="276" w:lineRule="auto"/>
        <w:jc w:val="both"/>
        <w:rPr>
          <w:rFonts w:ascii="Book Antiqua" w:hAnsi="Book Antiqua"/>
          <w:b/>
        </w:rPr>
      </w:pPr>
    </w:p>
    <w:bookmarkEnd w:id="2"/>
    <w:p w14:paraId="24D7AC21" w14:textId="1955412C" w:rsidR="0097606A" w:rsidRPr="0097606A" w:rsidRDefault="000C6CA4" w:rsidP="0097606A">
      <w:pPr>
        <w:ind w:left="4678"/>
        <w:jc w:val="both"/>
        <w:rPr>
          <w:rFonts w:ascii="Book Antiqua" w:hAnsi="Book Antiqua"/>
        </w:rPr>
      </w:pPr>
      <w:r w:rsidRPr="0097606A">
        <w:rPr>
          <w:rFonts w:ascii="Book Antiqua" w:hAnsi="Book Antiqua"/>
          <w:b/>
          <w:bCs/>
        </w:rPr>
        <w:t>Ementa:</w:t>
      </w:r>
      <w:r w:rsidR="0097606A" w:rsidRPr="0097606A">
        <w:rPr>
          <w:rFonts w:ascii="Book Antiqua" w:hAnsi="Book Antiqua"/>
          <w:b/>
          <w:bCs/>
        </w:rPr>
        <w:t xml:space="preserve"> </w:t>
      </w:r>
      <w:r w:rsidR="0097606A" w:rsidRPr="0097606A">
        <w:rPr>
          <w:rFonts w:ascii="Book Antiqua" w:hAnsi="Book Antiqua"/>
        </w:rPr>
        <w:t>ALTERA O ART. 4º INCISO I DA LEI MUNICIPAL Nº 2.612 DE 16 DE DEZEMBRO 2011 E DÁ OUTRAS PROVIDÊNCIAS.</w:t>
      </w:r>
    </w:p>
    <w:p w14:paraId="00F333D3" w14:textId="77777777" w:rsidR="0097606A" w:rsidRPr="0097606A" w:rsidRDefault="0097606A" w:rsidP="0097606A">
      <w:pPr>
        <w:ind w:left="4678"/>
        <w:jc w:val="both"/>
        <w:rPr>
          <w:rFonts w:ascii="Book Antiqua" w:hAnsi="Book Antiqua"/>
        </w:rPr>
      </w:pPr>
    </w:p>
    <w:p w14:paraId="1EC9ED00" w14:textId="0D17E439" w:rsidR="006716C6" w:rsidRPr="0097606A" w:rsidRDefault="006716C6" w:rsidP="006716C6">
      <w:pPr>
        <w:ind w:left="4678"/>
        <w:jc w:val="both"/>
        <w:rPr>
          <w:rFonts w:ascii="Book Antiqua" w:hAnsi="Book Antiqua"/>
        </w:rPr>
      </w:pPr>
    </w:p>
    <w:p w14:paraId="6C22BBB1" w14:textId="0437A340" w:rsidR="000C6CA4" w:rsidRPr="0097606A" w:rsidRDefault="000C6CA4" w:rsidP="00073349">
      <w:pPr>
        <w:pStyle w:val="SemEspaamento"/>
        <w:tabs>
          <w:tab w:val="left" w:pos="1418"/>
        </w:tabs>
        <w:spacing w:line="360" w:lineRule="auto"/>
        <w:ind w:firstLine="1418"/>
        <w:jc w:val="both"/>
        <w:rPr>
          <w:rFonts w:ascii="Book Antiqua" w:hAnsi="Book Antiqua" w:cs="Times New Roman"/>
          <w:sz w:val="24"/>
          <w:szCs w:val="24"/>
        </w:rPr>
      </w:pPr>
      <w:r w:rsidRPr="0097606A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No dia </w:t>
      </w:r>
      <w:r w:rsidR="006716C6" w:rsidRPr="0097606A">
        <w:rPr>
          <w:rFonts w:ascii="Book Antiqua" w:eastAsia="Times New Roman" w:hAnsi="Book Antiqua" w:cs="Times New Roman"/>
          <w:sz w:val="24"/>
          <w:szCs w:val="24"/>
          <w:lang w:eastAsia="pt-BR"/>
        </w:rPr>
        <w:t>03</w:t>
      </w:r>
      <w:r w:rsidRPr="0097606A">
        <w:rPr>
          <w:rFonts w:ascii="Book Antiqua" w:hAnsi="Book Antiqua" w:cs="Times New Roman"/>
          <w:sz w:val="24"/>
          <w:szCs w:val="24"/>
        </w:rPr>
        <w:t xml:space="preserve"> de </w:t>
      </w:r>
      <w:r w:rsidR="006716C6" w:rsidRPr="0097606A">
        <w:rPr>
          <w:rFonts w:ascii="Book Antiqua" w:hAnsi="Book Antiqua" w:cs="Times New Roman"/>
          <w:sz w:val="24"/>
          <w:szCs w:val="24"/>
        </w:rPr>
        <w:t>novembro de 2025,</w:t>
      </w:r>
      <w:r w:rsidRPr="0097606A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chegou para apreciação pela Comiss</w:t>
      </w:r>
      <w:r w:rsidR="0097606A" w:rsidRPr="0097606A">
        <w:rPr>
          <w:rFonts w:ascii="Book Antiqua" w:eastAsia="Times New Roman" w:hAnsi="Book Antiqua" w:cs="Times New Roman"/>
          <w:sz w:val="24"/>
          <w:szCs w:val="24"/>
          <w:lang w:eastAsia="pt-BR"/>
        </w:rPr>
        <w:t>ão</w:t>
      </w:r>
      <w:r w:rsidR="00DA305C" w:rsidRPr="0097606A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6716C6" w:rsidRPr="0097606A">
        <w:rPr>
          <w:rFonts w:ascii="Book Antiqua" w:eastAsia="Times New Roman" w:hAnsi="Book Antiqua" w:cs="Times New Roman"/>
          <w:sz w:val="24"/>
          <w:szCs w:val="24"/>
          <w:lang w:eastAsia="pt-BR"/>
        </w:rPr>
        <w:t>de Justiça</w:t>
      </w:r>
      <w:r w:rsidRPr="0097606A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e </w:t>
      </w:r>
      <w:r w:rsidR="006716C6" w:rsidRPr="0097606A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Redação </w:t>
      </w:r>
      <w:r w:rsidRPr="0097606A">
        <w:rPr>
          <w:rFonts w:ascii="Book Antiqua" w:eastAsia="Times New Roman" w:hAnsi="Book Antiqua" w:cs="Times New Roman"/>
          <w:sz w:val="24"/>
          <w:szCs w:val="24"/>
          <w:lang w:eastAsia="pt-BR"/>
        </w:rPr>
        <w:t>desta casa de leis, o</w:t>
      </w:r>
      <w:r w:rsidRPr="0097606A">
        <w:rPr>
          <w:rFonts w:ascii="Book Antiqua" w:hAnsi="Book Antiqua" w:cs="Times New Roman"/>
          <w:sz w:val="24"/>
          <w:szCs w:val="24"/>
        </w:rPr>
        <w:t xml:space="preserve"> </w:t>
      </w:r>
      <w:r w:rsidRPr="0097606A">
        <w:rPr>
          <w:rFonts w:ascii="Book Antiqua" w:eastAsia="Times New Roman" w:hAnsi="Book Antiqua" w:cs="Times New Roman"/>
          <w:sz w:val="24"/>
          <w:szCs w:val="24"/>
          <w:lang w:eastAsia="pt-BR"/>
        </w:rPr>
        <w:t>Projeto de Lei</w:t>
      </w:r>
      <w:r w:rsidR="00C74DA9" w:rsidRPr="0097606A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de</w:t>
      </w:r>
      <w:r w:rsidRPr="0097606A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nº 0</w:t>
      </w:r>
      <w:r w:rsidR="006716C6" w:rsidRPr="0097606A">
        <w:rPr>
          <w:rFonts w:ascii="Book Antiqua" w:eastAsia="Times New Roman" w:hAnsi="Book Antiqua" w:cs="Times New Roman"/>
          <w:sz w:val="24"/>
          <w:szCs w:val="24"/>
          <w:lang w:eastAsia="pt-BR"/>
        </w:rPr>
        <w:t>4</w:t>
      </w:r>
      <w:r w:rsidR="0097606A" w:rsidRPr="0097606A">
        <w:rPr>
          <w:rFonts w:ascii="Book Antiqua" w:eastAsia="Times New Roman" w:hAnsi="Book Antiqua" w:cs="Times New Roman"/>
          <w:sz w:val="24"/>
          <w:szCs w:val="24"/>
          <w:lang w:eastAsia="pt-BR"/>
        </w:rPr>
        <w:t>5</w:t>
      </w:r>
      <w:r w:rsidRPr="0097606A">
        <w:rPr>
          <w:rFonts w:ascii="Book Antiqua" w:eastAsia="Times New Roman" w:hAnsi="Book Antiqua" w:cs="Times New Roman"/>
          <w:sz w:val="24"/>
          <w:szCs w:val="24"/>
          <w:lang w:eastAsia="pt-BR"/>
        </w:rPr>
        <w:t>/2025 d</w:t>
      </w:r>
      <w:r w:rsidR="0097606A" w:rsidRPr="0097606A">
        <w:rPr>
          <w:rFonts w:ascii="Book Antiqua" w:eastAsia="Times New Roman" w:hAnsi="Book Antiqua" w:cs="Times New Roman"/>
          <w:sz w:val="24"/>
          <w:szCs w:val="24"/>
          <w:lang w:eastAsia="pt-BR"/>
        </w:rPr>
        <w:t>e autoria do legislativo municipal.</w:t>
      </w:r>
      <w:r w:rsidRPr="0097606A">
        <w:rPr>
          <w:rFonts w:ascii="Book Antiqua" w:hAnsi="Book Antiqua" w:cs="Times New Roman"/>
          <w:sz w:val="24"/>
          <w:szCs w:val="24"/>
        </w:rPr>
        <w:t xml:space="preserve"> </w:t>
      </w:r>
    </w:p>
    <w:p w14:paraId="4AB35A12" w14:textId="6CEC000B" w:rsidR="0097606A" w:rsidRPr="00361B6D" w:rsidRDefault="0097606A" w:rsidP="0097606A">
      <w:pPr>
        <w:spacing w:after="160" w:line="360" w:lineRule="auto"/>
        <w:jc w:val="both"/>
        <w:rPr>
          <w:rFonts w:ascii="Book Antiqua" w:hAnsi="Book Antiqua"/>
          <w14:ligatures w14:val="none"/>
        </w:rPr>
      </w:pPr>
      <w:r w:rsidRPr="0097606A">
        <w:rPr>
          <w:rFonts w:ascii="Book Antiqua" w:hAnsi="Book Antiqua"/>
          <w14:ligatures w14:val="none"/>
        </w:rPr>
        <w:tab/>
      </w:r>
      <w:r w:rsidRPr="0097606A">
        <w:rPr>
          <w:rFonts w:ascii="Book Antiqua" w:hAnsi="Book Antiqua"/>
          <w14:ligatures w14:val="none"/>
        </w:rPr>
        <w:tab/>
      </w:r>
      <w:r w:rsidRPr="00361B6D">
        <w:rPr>
          <w:rFonts w:ascii="Book Antiqua" w:hAnsi="Book Antiqua"/>
          <w14:ligatures w14:val="none"/>
        </w:rPr>
        <w:t xml:space="preserve">Trata-se do Projeto de Lei do Legislativo nº 045/2025, de autoria do Vereador Evandro </w:t>
      </w:r>
      <w:proofErr w:type="spellStart"/>
      <w:r w:rsidRPr="00361B6D">
        <w:rPr>
          <w:rFonts w:ascii="Book Antiqua" w:hAnsi="Book Antiqua"/>
          <w14:ligatures w14:val="none"/>
        </w:rPr>
        <w:t>Delmondes</w:t>
      </w:r>
      <w:proofErr w:type="spellEnd"/>
      <w:r w:rsidRPr="00361B6D">
        <w:rPr>
          <w:rFonts w:ascii="Book Antiqua" w:hAnsi="Book Antiqua"/>
          <w14:ligatures w14:val="none"/>
        </w:rPr>
        <w:t xml:space="preserve"> da Silva, que propõe alterar o art. 4º, inciso I, da Lei Municipal nº 2.612, de 16 de dezembro de 2011, para modificar o tempo fixado no dispositivo legal, estabelecendo o limite de 15 (quinze) minutos em dias normais.</w:t>
      </w:r>
    </w:p>
    <w:p w14:paraId="4D890972" w14:textId="16DA83F0" w:rsidR="00C74DA9" w:rsidRPr="0097606A" w:rsidRDefault="0097606A" w:rsidP="00DA305C">
      <w:pPr>
        <w:pStyle w:val="SemEspaamento"/>
        <w:tabs>
          <w:tab w:val="left" w:pos="1418"/>
        </w:tabs>
        <w:spacing w:line="276" w:lineRule="auto"/>
        <w:ind w:firstLine="141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97606A">
        <w:rPr>
          <w:rFonts w:ascii="Book Antiqua" w:eastAsia="Times New Roman" w:hAnsi="Book Antiqua" w:cs="Times New Roman"/>
          <w:sz w:val="24"/>
          <w:szCs w:val="24"/>
          <w:lang w:eastAsia="pt-BR"/>
        </w:rPr>
        <w:t>Justificativa oral apresentada em plenário.</w:t>
      </w:r>
    </w:p>
    <w:p w14:paraId="114A5F2C" w14:textId="77777777" w:rsidR="0097606A" w:rsidRPr="0097606A" w:rsidRDefault="0097606A" w:rsidP="00DA305C">
      <w:pPr>
        <w:pStyle w:val="SemEspaamento"/>
        <w:tabs>
          <w:tab w:val="left" w:pos="1418"/>
        </w:tabs>
        <w:spacing w:line="276" w:lineRule="auto"/>
        <w:ind w:firstLine="141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60628105" w14:textId="33965F2D" w:rsidR="000C6CA4" w:rsidRPr="0097606A" w:rsidRDefault="000C6CA4" w:rsidP="00DA305C">
      <w:pPr>
        <w:pStyle w:val="SemEspaamento"/>
        <w:tabs>
          <w:tab w:val="left" w:pos="1418"/>
        </w:tabs>
        <w:spacing w:line="276" w:lineRule="auto"/>
        <w:ind w:firstLine="141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97606A">
        <w:rPr>
          <w:rFonts w:ascii="Book Antiqua" w:eastAsia="Times New Roman" w:hAnsi="Book Antiqua" w:cs="Times New Roman"/>
          <w:sz w:val="24"/>
          <w:szCs w:val="24"/>
          <w:lang w:eastAsia="pt-BR"/>
        </w:rPr>
        <w:t>É o relatório.</w:t>
      </w:r>
    </w:p>
    <w:p w14:paraId="2FD2295B" w14:textId="77777777" w:rsidR="00742522" w:rsidRPr="0097606A" w:rsidRDefault="00742522" w:rsidP="000C6CA4">
      <w:pPr>
        <w:rPr>
          <w:rFonts w:ascii="Book Antiqua" w:hAnsi="Book Antiqua"/>
          <w:b/>
          <w:bCs/>
        </w:rPr>
      </w:pPr>
    </w:p>
    <w:p w14:paraId="1D7CED5F" w14:textId="0E88C3F4" w:rsidR="000C6CA4" w:rsidRPr="0097606A" w:rsidRDefault="000C6CA4" w:rsidP="000C6CA4">
      <w:pPr>
        <w:rPr>
          <w:rFonts w:ascii="Book Antiqua" w:hAnsi="Book Antiqua"/>
          <w:b/>
          <w:bCs/>
        </w:rPr>
      </w:pPr>
      <w:r w:rsidRPr="0097606A">
        <w:rPr>
          <w:rFonts w:ascii="Book Antiqua" w:hAnsi="Book Antiqua"/>
          <w:b/>
          <w:bCs/>
        </w:rPr>
        <w:t>PARECER</w:t>
      </w:r>
    </w:p>
    <w:p w14:paraId="45262DA5" w14:textId="77777777" w:rsidR="0097606A" w:rsidRPr="0097606A" w:rsidRDefault="0097606A" w:rsidP="00073349">
      <w:pPr>
        <w:pStyle w:val="PargrafodaLista"/>
        <w:tabs>
          <w:tab w:val="left" w:pos="1418"/>
        </w:tabs>
        <w:ind w:left="1418"/>
        <w:jc w:val="both"/>
        <w:rPr>
          <w:rFonts w:ascii="Book Antiqua" w:hAnsi="Book Antiqua"/>
        </w:rPr>
      </w:pPr>
    </w:p>
    <w:p w14:paraId="0834161A" w14:textId="183AA552" w:rsidR="0097606A" w:rsidRPr="00361B6D" w:rsidRDefault="0097606A" w:rsidP="0097606A">
      <w:pPr>
        <w:spacing w:after="160" w:line="360" w:lineRule="auto"/>
        <w:jc w:val="both"/>
        <w:rPr>
          <w:rFonts w:ascii="Book Antiqua" w:hAnsi="Book Antiqua"/>
        </w:rPr>
      </w:pPr>
      <w:r w:rsidRPr="0097606A">
        <w:rPr>
          <w:rFonts w:ascii="Book Antiqua" w:hAnsi="Book Antiqua"/>
        </w:rPr>
        <w:tab/>
      </w:r>
      <w:r w:rsidRPr="0097606A">
        <w:rPr>
          <w:rFonts w:ascii="Book Antiqua" w:hAnsi="Book Antiqua"/>
        </w:rPr>
        <w:tab/>
      </w:r>
      <w:r w:rsidRPr="00361B6D">
        <w:rPr>
          <w:rFonts w:ascii="Book Antiqua" w:hAnsi="Book Antiqua"/>
        </w:rPr>
        <w:t xml:space="preserve">A presente proposição é de </w:t>
      </w:r>
      <w:r w:rsidRPr="00361B6D">
        <w:rPr>
          <w:rFonts w:ascii="Book Antiqua" w:eastAsiaTheme="majorEastAsia" w:hAnsi="Book Antiqua"/>
        </w:rPr>
        <w:t>iniciativa parlamentar</w:t>
      </w:r>
      <w:r w:rsidRPr="00361B6D">
        <w:rPr>
          <w:rFonts w:ascii="Book Antiqua" w:hAnsi="Book Antiqua"/>
        </w:rPr>
        <w:t xml:space="preserve">, e não versa sobre matéria de iniciativa privativa do Prefeito Municipal, uma vez que a alteração proposta </w:t>
      </w:r>
      <w:r w:rsidRPr="00361B6D">
        <w:rPr>
          <w:rFonts w:ascii="Book Antiqua" w:eastAsiaTheme="majorEastAsia" w:hAnsi="Book Antiqua"/>
        </w:rPr>
        <w:t>não implica aumento de despesa</w:t>
      </w:r>
      <w:r w:rsidRPr="00361B6D">
        <w:rPr>
          <w:rFonts w:ascii="Book Antiqua" w:hAnsi="Book Antiqua"/>
        </w:rPr>
        <w:t xml:space="preserve">, </w:t>
      </w:r>
      <w:r w:rsidRPr="00361B6D">
        <w:rPr>
          <w:rFonts w:ascii="Book Antiqua" w:eastAsiaTheme="majorEastAsia" w:hAnsi="Book Antiqua"/>
        </w:rPr>
        <w:t>não cria cargos</w:t>
      </w:r>
      <w:r w:rsidRPr="00361B6D">
        <w:rPr>
          <w:rFonts w:ascii="Book Antiqua" w:hAnsi="Book Antiqua"/>
        </w:rPr>
        <w:t xml:space="preserve">, </w:t>
      </w:r>
      <w:r w:rsidRPr="00361B6D">
        <w:rPr>
          <w:rFonts w:ascii="Book Antiqua" w:eastAsiaTheme="majorEastAsia" w:hAnsi="Book Antiqua"/>
        </w:rPr>
        <w:t>não trata de regime jurídico de servidores</w:t>
      </w:r>
      <w:r w:rsidRPr="00361B6D">
        <w:rPr>
          <w:rFonts w:ascii="Book Antiqua" w:hAnsi="Book Antiqua"/>
        </w:rPr>
        <w:t xml:space="preserve"> e </w:t>
      </w:r>
      <w:r w:rsidRPr="00361B6D">
        <w:rPr>
          <w:rFonts w:ascii="Book Antiqua" w:eastAsiaTheme="majorEastAsia" w:hAnsi="Book Antiqua"/>
        </w:rPr>
        <w:t>não interfere na estrutura administrativa do Executivo</w:t>
      </w:r>
      <w:r w:rsidRPr="00361B6D">
        <w:rPr>
          <w:rFonts w:ascii="Book Antiqua" w:hAnsi="Book Antiqua"/>
        </w:rPr>
        <w:t>.</w:t>
      </w:r>
    </w:p>
    <w:p w14:paraId="5140AA1A" w14:textId="16FFB396" w:rsidR="0097606A" w:rsidRPr="00361B6D" w:rsidRDefault="0097606A" w:rsidP="0097606A">
      <w:pPr>
        <w:spacing w:after="160" w:line="360" w:lineRule="auto"/>
        <w:jc w:val="both"/>
        <w:rPr>
          <w:rFonts w:ascii="Book Antiqua" w:hAnsi="Book Antiqua"/>
        </w:rPr>
      </w:pPr>
      <w:r w:rsidRPr="0097606A">
        <w:rPr>
          <w:rFonts w:ascii="Book Antiqua" w:hAnsi="Book Antiqua"/>
        </w:rPr>
        <w:tab/>
      </w:r>
      <w:r w:rsidRPr="0097606A">
        <w:rPr>
          <w:rFonts w:ascii="Book Antiqua" w:hAnsi="Book Antiqua"/>
        </w:rPr>
        <w:tab/>
      </w:r>
      <w:r w:rsidRPr="00361B6D">
        <w:rPr>
          <w:rFonts w:ascii="Book Antiqua" w:hAnsi="Book Antiqua"/>
        </w:rPr>
        <w:t xml:space="preserve">Portanto, </w:t>
      </w:r>
      <w:r w:rsidRPr="00361B6D">
        <w:rPr>
          <w:rFonts w:ascii="Book Antiqua" w:eastAsiaTheme="majorEastAsia" w:hAnsi="Book Antiqua"/>
        </w:rPr>
        <w:t>não há vício de iniciativa</w:t>
      </w:r>
      <w:r w:rsidRPr="00361B6D">
        <w:rPr>
          <w:rFonts w:ascii="Book Antiqua" w:hAnsi="Book Antiqua"/>
        </w:rPr>
        <w:t>.</w:t>
      </w:r>
    </w:p>
    <w:p w14:paraId="38CA8C4D" w14:textId="119EFAB2" w:rsidR="0097606A" w:rsidRPr="00361B6D" w:rsidRDefault="0097606A" w:rsidP="0097606A">
      <w:pPr>
        <w:spacing w:after="160" w:line="360" w:lineRule="auto"/>
        <w:jc w:val="both"/>
        <w:rPr>
          <w:rFonts w:ascii="Book Antiqua" w:hAnsi="Book Antiqua"/>
        </w:rPr>
      </w:pPr>
      <w:r w:rsidRPr="0097606A">
        <w:rPr>
          <w:rFonts w:ascii="Book Antiqua" w:hAnsi="Book Antiqua"/>
        </w:rPr>
        <w:tab/>
      </w:r>
      <w:r w:rsidRPr="0097606A">
        <w:rPr>
          <w:rFonts w:ascii="Book Antiqua" w:hAnsi="Book Antiqua"/>
        </w:rPr>
        <w:tab/>
      </w:r>
      <w:r w:rsidRPr="00361B6D">
        <w:rPr>
          <w:rFonts w:ascii="Book Antiqua" w:hAnsi="Book Antiqua"/>
        </w:rPr>
        <w:t xml:space="preserve">Sob o aspecto </w:t>
      </w:r>
      <w:r w:rsidRPr="00361B6D">
        <w:rPr>
          <w:rFonts w:ascii="Book Antiqua" w:eastAsiaTheme="majorEastAsia" w:hAnsi="Book Antiqua"/>
        </w:rPr>
        <w:t>constitucional e legal</w:t>
      </w:r>
      <w:r w:rsidRPr="00361B6D">
        <w:rPr>
          <w:rFonts w:ascii="Book Antiqua" w:hAnsi="Book Antiqua"/>
        </w:rPr>
        <w:t xml:space="preserve">, a matéria insere-se na </w:t>
      </w:r>
      <w:r w:rsidRPr="00361B6D">
        <w:rPr>
          <w:rFonts w:ascii="Book Antiqua" w:eastAsiaTheme="majorEastAsia" w:hAnsi="Book Antiqua"/>
        </w:rPr>
        <w:t>competência legislativa do Município</w:t>
      </w:r>
      <w:r w:rsidRPr="00361B6D">
        <w:rPr>
          <w:rFonts w:ascii="Book Antiqua" w:hAnsi="Book Antiqua"/>
        </w:rPr>
        <w:t xml:space="preserve">, nos termos do art. </w:t>
      </w:r>
      <w:r w:rsidRPr="00361B6D">
        <w:rPr>
          <w:rFonts w:ascii="Book Antiqua" w:eastAsiaTheme="majorEastAsia" w:hAnsi="Book Antiqua"/>
        </w:rPr>
        <w:t>30, I da Constituição Federal</w:t>
      </w:r>
      <w:r w:rsidRPr="00361B6D">
        <w:rPr>
          <w:rFonts w:ascii="Book Antiqua" w:hAnsi="Book Antiqua"/>
        </w:rPr>
        <w:t xml:space="preserve">, que autoriza o ente municipal a legislar sobre assuntos de interesse </w:t>
      </w:r>
      <w:r w:rsidRPr="00361B6D">
        <w:rPr>
          <w:rFonts w:ascii="Book Antiqua" w:hAnsi="Book Antiqua"/>
        </w:rPr>
        <w:lastRenderedPageBreak/>
        <w:t>local.</w:t>
      </w:r>
    </w:p>
    <w:p w14:paraId="4D752C2E" w14:textId="0E431B61" w:rsidR="0097606A" w:rsidRPr="00361B6D" w:rsidRDefault="0097606A" w:rsidP="0097606A">
      <w:pPr>
        <w:spacing w:after="160" w:line="360" w:lineRule="auto"/>
        <w:jc w:val="both"/>
        <w:rPr>
          <w:rFonts w:ascii="Book Antiqua" w:hAnsi="Book Antiqua"/>
        </w:rPr>
      </w:pPr>
      <w:r w:rsidRPr="0097606A">
        <w:rPr>
          <w:rFonts w:ascii="Book Antiqua" w:hAnsi="Book Antiqua"/>
        </w:rPr>
        <w:tab/>
      </w:r>
      <w:r w:rsidRPr="0097606A">
        <w:rPr>
          <w:rFonts w:ascii="Book Antiqua" w:hAnsi="Book Antiqua"/>
        </w:rPr>
        <w:tab/>
      </w:r>
      <w:r w:rsidRPr="00361B6D">
        <w:rPr>
          <w:rFonts w:ascii="Book Antiqua" w:hAnsi="Book Antiqua"/>
        </w:rPr>
        <w:t xml:space="preserve">A redação proposta mantém </w:t>
      </w:r>
      <w:r w:rsidRPr="00361B6D">
        <w:rPr>
          <w:rFonts w:ascii="Book Antiqua" w:eastAsiaTheme="majorEastAsia" w:hAnsi="Book Antiqua"/>
        </w:rPr>
        <w:t>técnica legislativa adequada</w:t>
      </w:r>
      <w:r w:rsidRPr="00361B6D">
        <w:rPr>
          <w:rFonts w:ascii="Book Antiqua" w:hAnsi="Book Antiqua"/>
        </w:rPr>
        <w:t>, não apresentando contradições ou ofensas aos princípios da legalidade, moralidade e razoabilidade administrativa.</w:t>
      </w:r>
    </w:p>
    <w:p w14:paraId="232CC21F" w14:textId="6140E0E7" w:rsidR="0097606A" w:rsidRPr="00361B6D" w:rsidRDefault="0097606A" w:rsidP="0097606A">
      <w:pPr>
        <w:spacing w:after="160" w:line="360" w:lineRule="auto"/>
        <w:jc w:val="both"/>
        <w:rPr>
          <w:rFonts w:ascii="Book Antiqua" w:hAnsi="Book Antiqua"/>
        </w:rPr>
      </w:pPr>
      <w:r w:rsidRPr="0097606A">
        <w:rPr>
          <w:rFonts w:ascii="Book Antiqua" w:hAnsi="Book Antiqua"/>
        </w:rPr>
        <w:tab/>
      </w:r>
      <w:r w:rsidRPr="0097606A">
        <w:rPr>
          <w:rFonts w:ascii="Book Antiqua" w:hAnsi="Book Antiqua"/>
        </w:rPr>
        <w:tab/>
      </w:r>
      <w:r w:rsidRPr="00361B6D">
        <w:rPr>
          <w:rFonts w:ascii="Book Antiqua" w:hAnsi="Book Antiqua"/>
        </w:rPr>
        <w:t xml:space="preserve">O texto é simples, direto e compatível com o conteúdo da Lei Municipal nº 2.612/2011, limitando-se a </w:t>
      </w:r>
      <w:r w:rsidRPr="00361B6D">
        <w:rPr>
          <w:rFonts w:ascii="Book Antiqua" w:eastAsiaTheme="majorEastAsia" w:hAnsi="Book Antiqua"/>
        </w:rPr>
        <w:t>alterar um parâmetro temporal</w:t>
      </w:r>
      <w:r w:rsidRPr="00361B6D">
        <w:rPr>
          <w:rFonts w:ascii="Book Antiqua" w:hAnsi="Book Antiqua"/>
        </w:rPr>
        <w:t>, sem alterar a essência da norma original.</w:t>
      </w:r>
    </w:p>
    <w:p w14:paraId="546029E5" w14:textId="5A18CE02" w:rsidR="0097606A" w:rsidRPr="0097606A" w:rsidRDefault="0097606A" w:rsidP="0097606A">
      <w:pPr>
        <w:spacing w:after="160" w:line="360" w:lineRule="auto"/>
        <w:jc w:val="both"/>
        <w:rPr>
          <w:rFonts w:ascii="Book Antiqua" w:hAnsi="Book Antiqua"/>
        </w:rPr>
      </w:pPr>
      <w:r w:rsidRPr="0097606A">
        <w:rPr>
          <w:rFonts w:ascii="Book Antiqua" w:hAnsi="Book Antiqua"/>
        </w:rPr>
        <w:tab/>
      </w:r>
      <w:r w:rsidRPr="0097606A">
        <w:rPr>
          <w:rFonts w:ascii="Book Antiqua" w:hAnsi="Book Antiqua"/>
        </w:rPr>
        <w:tab/>
        <w:t>Portanto, entendem os membros da comissão de justiça e redação pela aprovação do projeto em análise, pois adequado aos parâmetros constitucionais, legais e regimentais.</w:t>
      </w:r>
    </w:p>
    <w:p w14:paraId="5F82528F" w14:textId="484684C4" w:rsidR="00073349" w:rsidRPr="0097606A" w:rsidRDefault="00073349" w:rsidP="0097606A">
      <w:pPr>
        <w:pStyle w:val="PargrafodaLista"/>
        <w:tabs>
          <w:tab w:val="left" w:pos="1418"/>
        </w:tabs>
        <w:spacing w:line="360" w:lineRule="auto"/>
        <w:ind w:left="1418"/>
        <w:jc w:val="both"/>
        <w:rPr>
          <w:rFonts w:ascii="Book Antiqua" w:hAnsi="Book Antiqua"/>
        </w:rPr>
      </w:pPr>
      <w:r w:rsidRPr="0097606A">
        <w:rPr>
          <w:rFonts w:ascii="Book Antiqua" w:hAnsi="Book Antiqua"/>
        </w:rPr>
        <w:t xml:space="preserve">   </w:t>
      </w:r>
    </w:p>
    <w:p w14:paraId="25A62A11" w14:textId="77777777" w:rsidR="00073349" w:rsidRPr="0097606A" w:rsidRDefault="00073349" w:rsidP="0097606A">
      <w:pPr>
        <w:tabs>
          <w:tab w:val="left" w:pos="1418"/>
        </w:tabs>
        <w:spacing w:line="360" w:lineRule="auto"/>
        <w:ind w:firstLine="1418"/>
        <w:jc w:val="both"/>
        <w:rPr>
          <w:rFonts w:ascii="Book Antiqua" w:hAnsi="Book Antiqua"/>
        </w:rPr>
      </w:pPr>
      <w:r w:rsidRPr="0097606A">
        <w:rPr>
          <w:rFonts w:ascii="Book Antiqua" w:hAnsi="Book Antiqua"/>
        </w:rPr>
        <w:t xml:space="preserve">É o parecer s.m.j. </w:t>
      </w:r>
    </w:p>
    <w:p w14:paraId="72A89A26" w14:textId="77777777" w:rsidR="00073349" w:rsidRPr="0097606A" w:rsidRDefault="00073349" w:rsidP="00073349">
      <w:pPr>
        <w:tabs>
          <w:tab w:val="left" w:pos="1418"/>
        </w:tabs>
        <w:ind w:firstLine="1418"/>
        <w:jc w:val="both"/>
        <w:rPr>
          <w:rFonts w:ascii="Book Antiqua" w:hAnsi="Book Antiqua"/>
        </w:rPr>
      </w:pPr>
    </w:p>
    <w:p w14:paraId="283C8DAC" w14:textId="77777777" w:rsidR="00073349" w:rsidRDefault="00073349" w:rsidP="00073349">
      <w:pPr>
        <w:tabs>
          <w:tab w:val="left" w:pos="1418"/>
        </w:tabs>
        <w:ind w:firstLine="1418"/>
        <w:jc w:val="both"/>
        <w:rPr>
          <w:rFonts w:ascii="Book Antiqua" w:hAnsi="Book Antiqua"/>
        </w:rPr>
      </w:pPr>
    </w:p>
    <w:p w14:paraId="7D82D87A" w14:textId="77777777" w:rsidR="0097606A" w:rsidRPr="0097606A" w:rsidRDefault="0097606A" w:rsidP="00073349">
      <w:pPr>
        <w:tabs>
          <w:tab w:val="left" w:pos="1418"/>
        </w:tabs>
        <w:ind w:firstLine="1418"/>
        <w:jc w:val="both"/>
        <w:rPr>
          <w:rFonts w:ascii="Book Antiqua" w:hAnsi="Book Antiqua"/>
        </w:rPr>
      </w:pPr>
    </w:p>
    <w:p w14:paraId="325FB882" w14:textId="77777777" w:rsidR="00073349" w:rsidRPr="0097606A" w:rsidRDefault="00073349" w:rsidP="00073349">
      <w:pPr>
        <w:tabs>
          <w:tab w:val="left" w:pos="1418"/>
        </w:tabs>
        <w:ind w:firstLine="1418"/>
        <w:jc w:val="both"/>
        <w:rPr>
          <w:rFonts w:ascii="Book Antiqua" w:hAnsi="Book Antiqua"/>
        </w:rPr>
      </w:pPr>
    </w:p>
    <w:p w14:paraId="492EAB0D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  <w:b/>
          <w:bCs/>
        </w:rPr>
      </w:pPr>
      <w:r w:rsidRPr="0097606A">
        <w:rPr>
          <w:rFonts w:ascii="Book Antiqua" w:hAnsi="Book Antiqua"/>
          <w:b/>
          <w:bCs/>
        </w:rPr>
        <w:t>COMISSÃO DE JUSTIÇA E REDAÇÃO</w:t>
      </w:r>
    </w:p>
    <w:p w14:paraId="1E64E652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</w:p>
    <w:p w14:paraId="1FE48E0A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__________________________</w:t>
      </w:r>
    </w:p>
    <w:p w14:paraId="1E29DC98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proofErr w:type="spellStart"/>
      <w:r w:rsidRPr="0097606A">
        <w:rPr>
          <w:rFonts w:ascii="Book Antiqua" w:hAnsi="Book Antiqua"/>
        </w:rPr>
        <w:t>Claudivan</w:t>
      </w:r>
      <w:proofErr w:type="spellEnd"/>
      <w:r w:rsidRPr="0097606A">
        <w:rPr>
          <w:rFonts w:ascii="Book Antiqua" w:hAnsi="Book Antiqua"/>
        </w:rPr>
        <w:t xml:space="preserve"> Carlos Oliveira</w:t>
      </w:r>
    </w:p>
    <w:p w14:paraId="47006738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Relator</w:t>
      </w:r>
    </w:p>
    <w:p w14:paraId="7584AB6D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Comissão de Justiça e Redação</w:t>
      </w:r>
    </w:p>
    <w:p w14:paraId="7DB17DDD" w14:textId="77777777" w:rsidR="00073349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DE ACORDO:</w:t>
      </w:r>
    </w:p>
    <w:p w14:paraId="15564679" w14:textId="77777777" w:rsidR="00D3609E" w:rsidRDefault="00D3609E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</w:p>
    <w:p w14:paraId="34A4B325" w14:textId="77777777" w:rsidR="00D3609E" w:rsidRPr="0097606A" w:rsidRDefault="00D3609E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</w:p>
    <w:p w14:paraId="1D367E80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___________________________</w:t>
      </w:r>
    </w:p>
    <w:p w14:paraId="4E9FA7AD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Rafael Bezerra Sampaio</w:t>
      </w:r>
    </w:p>
    <w:p w14:paraId="5DF07402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Presidente</w:t>
      </w:r>
    </w:p>
    <w:p w14:paraId="6C9F5A99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Comissão de Justiça e Redação</w:t>
      </w:r>
    </w:p>
    <w:p w14:paraId="386392AC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</w:p>
    <w:p w14:paraId="5EFEAA52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</w:p>
    <w:p w14:paraId="6AD903D2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___________________________</w:t>
      </w:r>
    </w:p>
    <w:p w14:paraId="22748F0B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Luciano Belo Lima</w:t>
      </w:r>
    </w:p>
    <w:p w14:paraId="6CA0674B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Membro</w:t>
      </w:r>
    </w:p>
    <w:p w14:paraId="60A7A154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Comissão de Justiça e Redação</w:t>
      </w:r>
    </w:p>
    <w:p w14:paraId="1BA2F3F0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</w:p>
    <w:p w14:paraId="19E501BD" w14:textId="77777777" w:rsidR="00073349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</w:p>
    <w:p w14:paraId="65060195" w14:textId="77777777" w:rsidR="0097606A" w:rsidRDefault="0097606A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</w:p>
    <w:p w14:paraId="334B4D87" w14:textId="77777777" w:rsidR="0097606A" w:rsidRDefault="0097606A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</w:p>
    <w:p w14:paraId="2FAD8E14" w14:textId="77777777" w:rsidR="0097606A" w:rsidRPr="0097606A" w:rsidRDefault="0097606A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</w:p>
    <w:p w14:paraId="01806A8F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</w:p>
    <w:p w14:paraId="36849A96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  <w:b/>
          <w:bCs/>
        </w:rPr>
      </w:pPr>
      <w:r w:rsidRPr="0097606A">
        <w:rPr>
          <w:rFonts w:ascii="Book Antiqua" w:hAnsi="Book Antiqua"/>
          <w:b/>
          <w:bCs/>
        </w:rPr>
        <w:t>COMISSÃO DE ORÇAMENTO E FINANÇAS</w:t>
      </w:r>
    </w:p>
    <w:p w14:paraId="182B2D89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</w:p>
    <w:p w14:paraId="4B7E92D2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__________________________</w:t>
      </w:r>
    </w:p>
    <w:p w14:paraId="51D36904" w14:textId="68E70AB9" w:rsidR="00073349" w:rsidRPr="0097606A" w:rsidRDefault="00D3609E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João </w:t>
      </w:r>
      <w:proofErr w:type="spellStart"/>
      <w:r>
        <w:rPr>
          <w:rFonts w:ascii="Book Antiqua" w:hAnsi="Book Antiqua"/>
        </w:rPr>
        <w:t>Silvanio</w:t>
      </w:r>
      <w:proofErr w:type="spellEnd"/>
      <w:r>
        <w:rPr>
          <w:rFonts w:ascii="Book Antiqua" w:hAnsi="Book Antiqua"/>
        </w:rPr>
        <w:t xml:space="preserve"> Rodrigues </w:t>
      </w:r>
    </w:p>
    <w:p w14:paraId="3670996B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Relator</w:t>
      </w:r>
    </w:p>
    <w:p w14:paraId="18BA64FB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Comissão de Orçamento e Finanças</w:t>
      </w:r>
    </w:p>
    <w:p w14:paraId="41C0B31F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</w:p>
    <w:p w14:paraId="18A4801C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</w:p>
    <w:p w14:paraId="79D36F76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DE ACORDO:</w:t>
      </w:r>
    </w:p>
    <w:p w14:paraId="3F67F209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</w:p>
    <w:p w14:paraId="11BD19F7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___________________________</w:t>
      </w:r>
    </w:p>
    <w:p w14:paraId="1E99D247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proofErr w:type="spellStart"/>
      <w:r w:rsidRPr="0097606A">
        <w:rPr>
          <w:rFonts w:ascii="Book Antiqua" w:hAnsi="Book Antiqua"/>
        </w:rPr>
        <w:t>Kalígia</w:t>
      </w:r>
      <w:proofErr w:type="spellEnd"/>
      <w:r w:rsidRPr="0097606A">
        <w:rPr>
          <w:rFonts w:ascii="Book Antiqua" w:hAnsi="Book Antiqua"/>
        </w:rPr>
        <w:t xml:space="preserve"> Carvalho Moreira Matheus</w:t>
      </w:r>
    </w:p>
    <w:p w14:paraId="0E24B474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Presidente</w:t>
      </w:r>
    </w:p>
    <w:p w14:paraId="312B84A2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Comissão de Orçamento e Finança</w:t>
      </w:r>
    </w:p>
    <w:p w14:paraId="6D8C010F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</w:p>
    <w:p w14:paraId="2F117DDB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</w:p>
    <w:p w14:paraId="4D16197E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___________________________</w:t>
      </w:r>
    </w:p>
    <w:p w14:paraId="63DCD5EE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 xml:space="preserve">Francisco </w:t>
      </w:r>
      <w:proofErr w:type="spellStart"/>
      <w:r w:rsidRPr="0097606A">
        <w:rPr>
          <w:rFonts w:ascii="Book Antiqua" w:hAnsi="Book Antiqua"/>
        </w:rPr>
        <w:t>Ronnielson</w:t>
      </w:r>
      <w:proofErr w:type="spellEnd"/>
      <w:r w:rsidRPr="0097606A">
        <w:rPr>
          <w:rFonts w:ascii="Book Antiqua" w:hAnsi="Book Antiqua"/>
        </w:rPr>
        <w:t xml:space="preserve"> Rodrigues de Oliveira</w:t>
      </w:r>
    </w:p>
    <w:p w14:paraId="2A07FF87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Membro</w:t>
      </w:r>
    </w:p>
    <w:p w14:paraId="0FE29F62" w14:textId="77777777" w:rsidR="00073349" w:rsidRPr="0097606A" w:rsidRDefault="00073349" w:rsidP="00073349">
      <w:pPr>
        <w:tabs>
          <w:tab w:val="left" w:pos="1418"/>
        </w:tabs>
        <w:ind w:firstLine="1418"/>
        <w:jc w:val="center"/>
        <w:rPr>
          <w:rFonts w:ascii="Book Antiqua" w:hAnsi="Book Antiqua"/>
        </w:rPr>
      </w:pPr>
      <w:r w:rsidRPr="0097606A">
        <w:rPr>
          <w:rFonts w:ascii="Book Antiqua" w:hAnsi="Book Antiqua"/>
        </w:rPr>
        <w:t>Comissão de Orçamento e Finanças</w:t>
      </w:r>
    </w:p>
    <w:p w14:paraId="406B035F" w14:textId="77777777" w:rsidR="00073349" w:rsidRPr="0097606A" w:rsidRDefault="00073349" w:rsidP="000C6CA4">
      <w:pPr>
        <w:rPr>
          <w:rFonts w:ascii="Book Antiqua" w:hAnsi="Book Antiqua"/>
          <w:b/>
          <w:bCs/>
        </w:rPr>
      </w:pPr>
    </w:p>
    <w:p w14:paraId="4D3D92AD" w14:textId="77777777" w:rsidR="00073349" w:rsidRPr="0097606A" w:rsidRDefault="00073349" w:rsidP="000C6CA4">
      <w:pPr>
        <w:rPr>
          <w:rFonts w:ascii="Book Antiqua" w:hAnsi="Book Antiqua"/>
          <w:b/>
          <w:bCs/>
        </w:rPr>
      </w:pPr>
    </w:p>
    <w:p w14:paraId="409D8ECD" w14:textId="77777777" w:rsidR="00073349" w:rsidRPr="0097606A" w:rsidRDefault="00073349" w:rsidP="000C6CA4">
      <w:pPr>
        <w:rPr>
          <w:rFonts w:ascii="Book Antiqua" w:hAnsi="Book Antiqua"/>
          <w:b/>
          <w:bCs/>
        </w:rPr>
      </w:pPr>
    </w:p>
    <w:p w14:paraId="70D2DA5A" w14:textId="77777777" w:rsidR="00073349" w:rsidRPr="0097606A" w:rsidRDefault="00073349" w:rsidP="000C6CA4">
      <w:pPr>
        <w:rPr>
          <w:rFonts w:ascii="Book Antiqua" w:hAnsi="Book Antiqua"/>
          <w:b/>
          <w:bCs/>
        </w:rPr>
      </w:pPr>
    </w:p>
    <w:p w14:paraId="48B57F4D" w14:textId="77777777" w:rsidR="00073349" w:rsidRPr="0097606A" w:rsidRDefault="00073349" w:rsidP="000C6CA4">
      <w:pPr>
        <w:rPr>
          <w:rFonts w:ascii="Book Antiqua" w:hAnsi="Book Antiqua"/>
          <w:b/>
          <w:bCs/>
        </w:rPr>
      </w:pPr>
    </w:p>
    <w:p w14:paraId="02918B86" w14:textId="04A3FC45" w:rsidR="00C51D74" w:rsidRPr="0097606A" w:rsidRDefault="00C51D74" w:rsidP="00C51D74">
      <w:pPr>
        <w:jc w:val="center"/>
        <w:rPr>
          <w:rFonts w:ascii="Book Antiqua" w:hAnsi="Book Antiqua"/>
        </w:rPr>
      </w:pPr>
    </w:p>
    <w:sectPr w:rsidR="00C51D74" w:rsidRPr="0097606A" w:rsidSect="00073349">
      <w:headerReference w:type="default" r:id="rId9"/>
      <w:footerReference w:type="default" r:id="rId10"/>
      <w:pgSz w:w="11906" w:h="16838"/>
      <w:pgMar w:top="1418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156B2" w14:textId="77777777" w:rsidR="00852CC6" w:rsidRDefault="00852CC6" w:rsidP="00986E6B">
      <w:r>
        <w:separator/>
      </w:r>
    </w:p>
  </w:endnote>
  <w:endnote w:type="continuationSeparator" w:id="0">
    <w:p w14:paraId="5B310CE2" w14:textId="77777777" w:rsidR="00852CC6" w:rsidRDefault="00852CC6" w:rsidP="0098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7CF81" w14:textId="70274B5F" w:rsidR="00986E6B" w:rsidRDefault="00986E6B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836277" wp14:editId="725A9B6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39990" cy="1000760"/>
          <wp:effectExtent l="0" t="0" r="3810" b="8890"/>
          <wp:wrapSquare wrapText="bothSides"/>
          <wp:docPr id="19867151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02197" name="Imagem 1816702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00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FD141" w14:textId="77777777" w:rsidR="00852CC6" w:rsidRDefault="00852CC6" w:rsidP="00986E6B">
      <w:r>
        <w:separator/>
      </w:r>
    </w:p>
  </w:footnote>
  <w:footnote w:type="continuationSeparator" w:id="0">
    <w:p w14:paraId="4469B2E2" w14:textId="77777777" w:rsidR="00852CC6" w:rsidRDefault="00852CC6" w:rsidP="00986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C5275" w14:textId="26BDF694" w:rsidR="00986E6B" w:rsidRDefault="00986E6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A95FE6" wp14:editId="4A46BC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983000" cy="957532"/>
          <wp:effectExtent l="0" t="0" r="0" b="0"/>
          <wp:wrapNone/>
          <wp:docPr id="100036020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8221" cy="961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7631"/>
    <w:multiLevelType w:val="hybridMultilevel"/>
    <w:tmpl w:val="72AA46B2"/>
    <w:lvl w:ilvl="0" w:tplc="7FDC864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62642B7"/>
    <w:multiLevelType w:val="hybridMultilevel"/>
    <w:tmpl w:val="F9C479B4"/>
    <w:lvl w:ilvl="0" w:tplc="FD3C7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660C1"/>
    <w:multiLevelType w:val="hybridMultilevel"/>
    <w:tmpl w:val="06BE1490"/>
    <w:lvl w:ilvl="0" w:tplc="7518A48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1A66A5A"/>
    <w:multiLevelType w:val="multilevel"/>
    <w:tmpl w:val="92FE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071617"/>
    <w:multiLevelType w:val="multilevel"/>
    <w:tmpl w:val="3B0A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8A201E"/>
    <w:multiLevelType w:val="multilevel"/>
    <w:tmpl w:val="A888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750659"/>
    <w:multiLevelType w:val="multilevel"/>
    <w:tmpl w:val="4C3A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7937D0"/>
    <w:multiLevelType w:val="multilevel"/>
    <w:tmpl w:val="A7A2690C"/>
    <w:lvl w:ilvl="0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  <w:sz w:val="20"/>
      </w:rPr>
    </w:lvl>
  </w:abstractNum>
  <w:abstractNum w:abstractNumId="8">
    <w:nsid w:val="700365D6"/>
    <w:multiLevelType w:val="multilevel"/>
    <w:tmpl w:val="0C0C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58225A"/>
    <w:multiLevelType w:val="multilevel"/>
    <w:tmpl w:val="2F48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E9"/>
    <w:rsid w:val="00021FB1"/>
    <w:rsid w:val="000303B7"/>
    <w:rsid w:val="000506AF"/>
    <w:rsid w:val="00056251"/>
    <w:rsid w:val="00067E5A"/>
    <w:rsid w:val="00073349"/>
    <w:rsid w:val="00091D12"/>
    <w:rsid w:val="000A0459"/>
    <w:rsid w:val="000A6C1E"/>
    <w:rsid w:val="000C1FAE"/>
    <w:rsid w:val="000C6CA4"/>
    <w:rsid w:val="000C7A08"/>
    <w:rsid w:val="000D4D0C"/>
    <w:rsid w:val="000E7785"/>
    <w:rsid w:val="0010673C"/>
    <w:rsid w:val="00122239"/>
    <w:rsid w:val="0012397C"/>
    <w:rsid w:val="00125624"/>
    <w:rsid w:val="001536F4"/>
    <w:rsid w:val="00166F94"/>
    <w:rsid w:val="001773E6"/>
    <w:rsid w:val="00187178"/>
    <w:rsid w:val="001A1BA2"/>
    <w:rsid w:val="001C4164"/>
    <w:rsid w:val="001D0BAE"/>
    <w:rsid w:val="001D1FD4"/>
    <w:rsid w:val="001E100D"/>
    <w:rsid w:val="001E52BC"/>
    <w:rsid w:val="0021067E"/>
    <w:rsid w:val="002114F2"/>
    <w:rsid w:val="002200BC"/>
    <w:rsid w:val="00252723"/>
    <w:rsid w:val="002536C8"/>
    <w:rsid w:val="002814EC"/>
    <w:rsid w:val="00284796"/>
    <w:rsid w:val="00293D45"/>
    <w:rsid w:val="002A7EAE"/>
    <w:rsid w:val="002C0D68"/>
    <w:rsid w:val="002F07E3"/>
    <w:rsid w:val="003151C0"/>
    <w:rsid w:val="003240B6"/>
    <w:rsid w:val="003412C7"/>
    <w:rsid w:val="00351089"/>
    <w:rsid w:val="00356C93"/>
    <w:rsid w:val="00384BFD"/>
    <w:rsid w:val="003955F3"/>
    <w:rsid w:val="00396780"/>
    <w:rsid w:val="003A2A6D"/>
    <w:rsid w:val="003C0213"/>
    <w:rsid w:val="003F029F"/>
    <w:rsid w:val="003F5EE1"/>
    <w:rsid w:val="00403A0B"/>
    <w:rsid w:val="0040532E"/>
    <w:rsid w:val="004145E3"/>
    <w:rsid w:val="00414A61"/>
    <w:rsid w:val="0041572D"/>
    <w:rsid w:val="00426C29"/>
    <w:rsid w:val="00437B2B"/>
    <w:rsid w:val="004530DE"/>
    <w:rsid w:val="004649E1"/>
    <w:rsid w:val="004745D2"/>
    <w:rsid w:val="00484544"/>
    <w:rsid w:val="004902B4"/>
    <w:rsid w:val="004A01ED"/>
    <w:rsid w:val="004B1E70"/>
    <w:rsid w:val="004D2AEC"/>
    <w:rsid w:val="004F7A05"/>
    <w:rsid w:val="00507CC4"/>
    <w:rsid w:val="00517BDB"/>
    <w:rsid w:val="00517FC0"/>
    <w:rsid w:val="00527EE0"/>
    <w:rsid w:val="005600F1"/>
    <w:rsid w:val="00571570"/>
    <w:rsid w:val="0059596A"/>
    <w:rsid w:val="005A37D6"/>
    <w:rsid w:val="005C3B81"/>
    <w:rsid w:val="005D5F92"/>
    <w:rsid w:val="00607582"/>
    <w:rsid w:val="00613FDB"/>
    <w:rsid w:val="00624945"/>
    <w:rsid w:val="00630E51"/>
    <w:rsid w:val="0065393A"/>
    <w:rsid w:val="00667305"/>
    <w:rsid w:val="006716C6"/>
    <w:rsid w:val="006C2875"/>
    <w:rsid w:val="006D75EA"/>
    <w:rsid w:val="006F6FCB"/>
    <w:rsid w:val="00722092"/>
    <w:rsid w:val="00742522"/>
    <w:rsid w:val="00770099"/>
    <w:rsid w:val="007A7F66"/>
    <w:rsid w:val="007B4B93"/>
    <w:rsid w:val="007D48D0"/>
    <w:rsid w:val="007E5B11"/>
    <w:rsid w:val="007F3D97"/>
    <w:rsid w:val="008118A8"/>
    <w:rsid w:val="00835620"/>
    <w:rsid w:val="00841AAB"/>
    <w:rsid w:val="00844AE1"/>
    <w:rsid w:val="00852CC6"/>
    <w:rsid w:val="0086420F"/>
    <w:rsid w:val="008727FA"/>
    <w:rsid w:val="00873205"/>
    <w:rsid w:val="00885497"/>
    <w:rsid w:val="008B1123"/>
    <w:rsid w:val="008B27AD"/>
    <w:rsid w:val="008D5903"/>
    <w:rsid w:val="008F2D15"/>
    <w:rsid w:val="00925DE6"/>
    <w:rsid w:val="0092681B"/>
    <w:rsid w:val="009402DD"/>
    <w:rsid w:val="00946AD9"/>
    <w:rsid w:val="0097606A"/>
    <w:rsid w:val="00977FD2"/>
    <w:rsid w:val="00986E6B"/>
    <w:rsid w:val="009F409E"/>
    <w:rsid w:val="00A31243"/>
    <w:rsid w:val="00A31B5C"/>
    <w:rsid w:val="00A400C1"/>
    <w:rsid w:val="00A4758A"/>
    <w:rsid w:val="00A55343"/>
    <w:rsid w:val="00A674B0"/>
    <w:rsid w:val="00A723E0"/>
    <w:rsid w:val="00A73ED3"/>
    <w:rsid w:val="00A836E9"/>
    <w:rsid w:val="00A87262"/>
    <w:rsid w:val="00AA1090"/>
    <w:rsid w:val="00AA1225"/>
    <w:rsid w:val="00AA3AC7"/>
    <w:rsid w:val="00AE5432"/>
    <w:rsid w:val="00AF3756"/>
    <w:rsid w:val="00B228F6"/>
    <w:rsid w:val="00B26FAD"/>
    <w:rsid w:val="00B5444C"/>
    <w:rsid w:val="00B54E88"/>
    <w:rsid w:val="00BD5B91"/>
    <w:rsid w:val="00C10422"/>
    <w:rsid w:val="00C106AF"/>
    <w:rsid w:val="00C253E6"/>
    <w:rsid w:val="00C33168"/>
    <w:rsid w:val="00C35790"/>
    <w:rsid w:val="00C4140C"/>
    <w:rsid w:val="00C51D74"/>
    <w:rsid w:val="00C60CC9"/>
    <w:rsid w:val="00C64889"/>
    <w:rsid w:val="00C74DA9"/>
    <w:rsid w:val="00CA1559"/>
    <w:rsid w:val="00D03A95"/>
    <w:rsid w:val="00D16415"/>
    <w:rsid w:val="00D22E8E"/>
    <w:rsid w:val="00D337D7"/>
    <w:rsid w:val="00D3609E"/>
    <w:rsid w:val="00D36964"/>
    <w:rsid w:val="00D52403"/>
    <w:rsid w:val="00D736C0"/>
    <w:rsid w:val="00D82039"/>
    <w:rsid w:val="00D82B96"/>
    <w:rsid w:val="00D8567A"/>
    <w:rsid w:val="00D959E0"/>
    <w:rsid w:val="00D96806"/>
    <w:rsid w:val="00DA04DF"/>
    <w:rsid w:val="00DA305C"/>
    <w:rsid w:val="00DD0416"/>
    <w:rsid w:val="00DE4727"/>
    <w:rsid w:val="00E56B63"/>
    <w:rsid w:val="00E64A12"/>
    <w:rsid w:val="00EA0642"/>
    <w:rsid w:val="00EA245C"/>
    <w:rsid w:val="00EC58DE"/>
    <w:rsid w:val="00ED08A4"/>
    <w:rsid w:val="00EF0AD5"/>
    <w:rsid w:val="00EF538C"/>
    <w:rsid w:val="00F111D5"/>
    <w:rsid w:val="00F14799"/>
    <w:rsid w:val="00F3433A"/>
    <w:rsid w:val="00F47EBD"/>
    <w:rsid w:val="00F629C5"/>
    <w:rsid w:val="00F665AB"/>
    <w:rsid w:val="00F6788B"/>
    <w:rsid w:val="00F724BF"/>
    <w:rsid w:val="00F762A4"/>
    <w:rsid w:val="00F93CD4"/>
    <w:rsid w:val="00FC374C"/>
    <w:rsid w:val="00FE34D2"/>
    <w:rsid w:val="00FE6594"/>
    <w:rsid w:val="00FF3748"/>
    <w:rsid w:val="00FF38B5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A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3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3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3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3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3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3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3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3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3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3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3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6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6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36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36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36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36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3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3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3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3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36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36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36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3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36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36E9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semiHidden/>
    <w:rsid w:val="00A836E9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836E9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unhideWhenUsed/>
    <w:rsid w:val="00A836E9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FC374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374C"/>
    <w:rPr>
      <w:rFonts w:ascii="Times New Roman" w:eastAsia="Times New Roman" w:hAnsi="Times New Roman" w:cs="Times New Roman"/>
      <w:kern w:val="0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7D48D0"/>
    <w:pPr>
      <w:spacing w:after="0" w:line="240" w:lineRule="auto"/>
    </w:pPr>
    <w:rPr>
      <w:kern w:val="0"/>
      <w14:ligatures w14:val="none"/>
    </w:rPr>
  </w:style>
  <w:style w:type="character" w:customStyle="1" w:styleId="SemEspaamentoChar">
    <w:name w:val="Sem Espaçamento Char"/>
    <w:link w:val="SemEspaamento"/>
    <w:uiPriority w:val="1"/>
    <w:rsid w:val="007D48D0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86E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6E6B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86E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6E6B"/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3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3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3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3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3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3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3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3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3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3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3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6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6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36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36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36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36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3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3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3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3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36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36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36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3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36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36E9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semiHidden/>
    <w:rsid w:val="00A836E9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836E9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unhideWhenUsed/>
    <w:rsid w:val="00A836E9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FC374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374C"/>
    <w:rPr>
      <w:rFonts w:ascii="Times New Roman" w:eastAsia="Times New Roman" w:hAnsi="Times New Roman" w:cs="Times New Roman"/>
      <w:kern w:val="0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7D48D0"/>
    <w:pPr>
      <w:spacing w:after="0" w:line="240" w:lineRule="auto"/>
    </w:pPr>
    <w:rPr>
      <w:kern w:val="0"/>
      <w14:ligatures w14:val="none"/>
    </w:rPr>
  </w:style>
  <w:style w:type="character" w:customStyle="1" w:styleId="SemEspaamentoChar">
    <w:name w:val="Sem Espaçamento Char"/>
    <w:link w:val="SemEspaamento"/>
    <w:uiPriority w:val="1"/>
    <w:rsid w:val="007D48D0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86E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6E6B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86E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6E6B"/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1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D15DB-A542-47F7-BF18-1B1C3D37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Alencar Gonçalves</dc:creator>
  <cp:lastModifiedBy>secretaria02</cp:lastModifiedBy>
  <cp:revision>2</cp:revision>
  <dcterms:created xsi:type="dcterms:W3CDTF">2025-11-03T19:12:00Z</dcterms:created>
  <dcterms:modified xsi:type="dcterms:W3CDTF">2025-11-03T19:12:00Z</dcterms:modified>
</cp:coreProperties>
</file>