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15BD27" w14:textId="1611785A" w:rsidR="0042066F" w:rsidRPr="00225473" w:rsidRDefault="00EE64FA" w:rsidP="001E75DB">
      <w:pPr>
        <w:spacing w:line="276" w:lineRule="auto"/>
        <w:jc w:val="both"/>
        <w:rPr>
          <w:rFonts w:ascii="Daytona" w:hAnsi="Daytona" w:cstheme="minorHAnsi"/>
          <w:sz w:val="24"/>
          <w:szCs w:val="24"/>
        </w:rPr>
      </w:pPr>
      <w:r>
        <w:rPr>
          <w:noProof/>
          <w:lang w:eastAsia="pt-BR"/>
        </w:rPr>
        <w:drawing>
          <wp:anchor distT="0" distB="0" distL="114300" distR="114300" simplePos="0" relativeHeight="251681792" behindDoc="0" locked="0" layoutInCell="1" allowOverlap="1" wp14:anchorId="323789CE" wp14:editId="28CBE781">
            <wp:simplePos x="0" y="0"/>
            <wp:positionH relativeFrom="column">
              <wp:posOffset>1062990</wp:posOffset>
            </wp:positionH>
            <wp:positionV relativeFrom="paragraph">
              <wp:posOffset>-744855</wp:posOffset>
            </wp:positionV>
            <wp:extent cx="3619500" cy="1276350"/>
            <wp:effectExtent l="0" t="0" r="0" b="0"/>
            <wp:wrapNone/>
            <wp:docPr id="126702825" name="image1.png" descr="Uma imagem contendo Interface gráfica do usuári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2" name="image1.png" descr="Uma imagem contendo Interface gráfica do usuário&#10;&#10;O conteúdo gerado por IA pode estar incorreto."/>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3619500" cy="1276350"/>
                    </a:xfrm>
                    <a:prstGeom prst="rect">
                      <a:avLst/>
                    </a:prstGeom>
                    <a:ln/>
                  </pic:spPr>
                </pic:pic>
              </a:graphicData>
            </a:graphic>
            <wp14:sizeRelH relativeFrom="margin">
              <wp14:pctWidth>0</wp14:pctWidth>
            </wp14:sizeRelH>
            <wp14:sizeRelV relativeFrom="margin">
              <wp14:pctHeight>0</wp14:pctHeight>
            </wp14:sizeRelV>
          </wp:anchor>
        </w:drawing>
      </w:r>
      <w:r>
        <w:rPr>
          <w:rFonts w:ascii="Daytona" w:hAnsi="Daytona" w:cstheme="minorHAnsi"/>
          <w:noProof/>
          <w:sz w:val="24"/>
          <w:szCs w:val="24"/>
          <w:lang w:eastAsia="pt-BR"/>
        </w:rPr>
        <mc:AlternateContent>
          <mc:Choice Requires="wps">
            <w:drawing>
              <wp:anchor distT="0" distB="0" distL="114300" distR="114300" simplePos="0" relativeHeight="251682816" behindDoc="1" locked="0" layoutInCell="1" allowOverlap="1" wp14:anchorId="1835DC41" wp14:editId="312011DF">
                <wp:simplePos x="0" y="0"/>
                <wp:positionH relativeFrom="column">
                  <wp:posOffset>843915</wp:posOffset>
                </wp:positionH>
                <wp:positionV relativeFrom="paragraph">
                  <wp:posOffset>-1075690</wp:posOffset>
                </wp:positionV>
                <wp:extent cx="3838575" cy="845185"/>
                <wp:effectExtent l="0" t="0" r="28575" b="12065"/>
                <wp:wrapNone/>
                <wp:docPr id="627905034" name="Caixa de Texto 4"/>
                <wp:cNvGraphicFramePr/>
                <a:graphic xmlns:a="http://schemas.openxmlformats.org/drawingml/2006/main">
                  <a:graphicData uri="http://schemas.microsoft.com/office/word/2010/wordprocessingShape">
                    <wps:wsp>
                      <wps:cNvSpPr txBox="1"/>
                      <wps:spPr>
                        <a:xfrm>
                          <a:off x="0" y="0"/>
                          <a:ext cx="3838575" cy="845185"/>
                        </a:xfrm>
                        <a:prstGeom prst="rect">
                          <a:avLst/>
                        </a:prstGeom>
                        <a:solidFill>
                          <a:sysClr val="window" lastClr="FFFFFF"/>
                        </a:solidFill>
                        <a:ln w="6350">
                          <a:solidFill>
                            <a:sysClr val="window" lastClr="FFFFFF"/>
                          </a:solidFill>
                        </a:ln>
                      </wps:spPr>
                      <wps:txbx>
                        <w:txbxContent>
                          <w:p w14:paraId="40F241A8" w14:textId="77777777" w:rsidR="00FD3965" w:rsidRDefault="00FD3965" w:rsidP="00FD39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35DC41" id="_x0000_t202" coordsize="21600,21600" o:spt="202" path="m,l,21600r21600,l21600,xe">
                <v:stroke joinstyle="miter"/>
                <v:path gradientshapeok="t" o:connecttype="rect"/>
              </v:shapetype>
              <v:shape id="Caixa de Texto 4" o:spid="_x0000_s1026" type="#_x0000_t202" style="position:absolute;left:0;text-align:left;margin-left:66.45pt;margin-top:-84.7pt;width:302.25pt;height:66.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" fillcolor="window" strokecolor="window" strokeweight=".5pt">
                <v:textbox>
                  <w:txbxContent>
                    <w:p w14:paraId="40F241A8" w14:textId="77777777" w:rsidR="00FD3965" w:rsidRDefault="00FD3965" w:rsidP="00FD3965"/>
                  </w:txbxContent>
                </v:textbox>
              </v:shape>
            </w:pict>
          </mc:Fallback>
        </mc:AlternateContent>
      </w:r>
    </w:p>
    <w:p w14:paraId="53A39296" w14:textId="2A123782" w:rsidR="00991262" w:rsidRPr="00225473" w:rsidRDefault="00991262" w:rsidP="001E75DB">
      <w:pPr>
        <w:spacing w:line="276" w:lineRule="auto"/>
        <w:jc w:val="both"/>
        <w:rPr>
          <w:rFonts w:ascii="Daytona" w:hAnsi="Daytona" w:cstheme="minorHAnsi"/>
          <w:sz w:val="24"/>
          <w:szCs w:val="24"/>
        </w:rPr>
      </w:pPr>
    </w:p>
    <w:p w14:paraId="70A84C8C" w14:textId="53715B8C" w:rsidR="00FD3965" w:rsidRPr="00714CE8" w:rsidRDefault="00FD3965" w:rsidP="00FD3965">
      <w:pPr>
        <w:pStyle w:val="ABNTTexto"/>
        <w:spacing w:line="276" w:lineRule="auto"/>
        <w:ind w:firstLine="0"/>
        <w:jc w:val="center"/>
        <w:rPr>
          <w:rFonts w:ascii="Aptos Black" w:hAnsi="Aptos Black"/>
          <w:b/>
          <w:color w:val="000060"/>
          <w:sz w:val="48"/>
          <w:szCs w:val="48"/>
        </w:rPr>
      </w:pPr>
      <w:r w:rsidRPr="00714CE8">
        <w:rPr>
          <w:rFonts w:ascii="Aptos Black" w:hAnsi="Aptos Black"/>
          <w:b/>
          <w:color w:val="000060"/>
          <w:sz w:val="52"/>
          <w:szCs w:val="52"/>
        </w:rPr>
        <w:t>MUNICÍPIO</w:t>
      </w:r>
      <w:r w:rsidRPr="00714CE8">
        <w:rPr>
          <w:rFonts w:ascii="Aptos Black" w:hAnsi="Aptos Black"/>
          <w:b/>
          <w:color w:val="000060"/>
          <w:sz w:val="48"/>
          <w:szCs w:val="48"/>
        </w:rPr>
        <w:t xml:space="preserve"> DE ARARIPINA</w:t>
      </w:r>
    </w:p>
    <w:p w14:paraId="038D9CE9" w14:textId="4DAD9E68" w:rsidR="00FD3965" w:rsidRDefault="00FD3965" w:rsidP="00FD3965">
      <w:pPr>
        <w:pStyle w:val="ABNTTexto"/>
        <w:ind w:firstLine="0"/>
        <w:jc w:val="center"/>
        <w:rPr>
          <w:rFonts w:ascii="Aptos ExtraBold" w:hAnsi="Aptos ExtraBold"/>
          <w:b/>
          <w:color w:val="000060"/>
          <w:sz w:val="32"/>
          <w:szCs w:val="32"/>
        </w:rPr>
      </w:pPr>
      <w:r w:rsidRPr="00714CE8">
        <w:rPr>
          <w:rFonts w:ascii="Aptos ExtraBold" w:hAnsi="Aptos ExtraBold"/>
          <w:b/>
          <w:color w:val="000060"/>
          <w:sz w:val="32"/>
          <w:szCs w:val="32"/>
        </w:rPr>
        <w:t>Estado de Pernambuco</w:t>
      </w:r>
    </w:p>
    <w:p w14:paraId="61A7E2D9" w14:textId="77777777" w:rsidR="002E691E" w:rsidRDefault="002E691E" w:rsidP="00FD3965">
      <w:pPr>
        <w:pStyle w:val="ABNTTexto"/>
        <w:ind w:firstLine="0"/>
        <w:jc w:val="center"/>
        <w:rPr>
          <w:rFonts w:ascii="Aptos ExtraBold" w:hAnsi="Aptos ExtraBold"/>
          <w:b/>
          <w:color w:val="000060"/>
        </w:rPr>
      </w:pPr>
    </w:p>
    <w:p w14:paraId="09FD540F" w14:textId="77777777" w:rsidR="002E691E" w:rsidRPr="002E691E" w:rsidRDefault="002E691E" w:rsidP="00FD3965">
      <w:pPr>
        <w:pStyle w:val="ABNTTexto"/>
        <w:ind w:firstLine="0"/>
        <w:jc w:val="center"/>
        <w:rPr>
          <w:rFonts w:ascii="Aptos ExtraBold" w:hAnsi="Aptos ExtraBold"/>
          <w:b/>
          <w:color w:val="000060"/>
        </w:rPr>
      </w:pPr>
    </w:p>
    <w:p w14:paraId="46EE1BC7" w14:textId="28BA9296" w:rsidR="00FD3965" w:rsidRDefault="0014110D" w:rsidP="001F0B91">
      <w:pPr>
        <w:pStyle w:val="ABNTTexto"/>
        <w:spacing w:line="240" w:lineRule="auto"/>
        <w:ind w:firstLine="0"/>
        <w:jc w:val="center"/>
        <w:rPr>
          <w:rFonts w:ascii="Aptos ExtraBold" w:hAnsi="Aptos ExtraBold"/>
          <w:color w:val="000099"/>
          <w:sz w:val="72"/>
          <w:szCs w:val="72"/>
        </w:rPr>
      </w:pPr>
      <w:bookmarkStart w:id="0" w:name="_Hlk209791189"/>
      <w:r w:rsidRPr="0014110D">
        <w:rPr>
          <w:rFonts w:ascii="Aptos ExtraBold" w:hAnsi="Aptos ExtraBold"/>
          <w:color w:val="000099"/>
          <w:sz w:val="72"/>
          <w:szCs w:val="72"/>
        </w:rPr>
        <w:t>Plano Plurianual</w:t>
      </w:r>
    </w:p>
    <w:p w14:paraId="635D21B3" w14:textId="17127EEA" w:rsidR="0014110D" w:rsidRPr="0014110D" w:rsidRDefault="001F0B91" w:rsidP="001F0B91">
      <w:pPr>
        <w:pStyle w:val="ABNTTexto"/>
        <w:spacing w:line="240" w:lineRule="auto"/>
        <w:ind w:firstLine="0"/>
        <w:jc w:val="center"/>
        <w:rPr>
          <w:rFonts w:ascii="Aptos ExtraBold" w:hAnsi="Aptos ExtraBold"/>
          <w:color w:val="000099"/>
          <w:sz w:val="72"/>
          <w:szCs w:val="72"/>
        </w:rPr>
      </w:pPr>
      <w:r>
        <w:rPr>
          <w:rFonts w:ascii="Aptos ExtraBold" w:hAnsi="Aptos ExtraBold"/>
          <w:color w:val="000099"/>
          <w:sz w:val="72"/>
          <w:szCs w:val="72"/>
        </w:rPr>
        <w:t>2026/2029</w:t>
      </w:r>
    </w:p>
    <w:bookmarkEnd w:id="0"/>
    <w:p w14:paraId="37AC889F" w14:textId="655B3F76" w:rsidR="00FD3965" w:rsidRDefault="00FD3965" w:rsidP="00FD3965">
      <w:pPr>
        <w:pStyle w:val="ABNTTexto"/>
        <w:ind w:firstLine="0"/>
        <w:rPr>
          <w:color w:val="000099"/>
        </w:rPr>
      </w:pPr>
    </w:p>
    <w:p w14:paraId="710201BE" w14:textId="5C8BCD48" w:rsidR="00FD3965" w:rsidRDefault="002A265A" w:rsidP="00FD3965">
      <w:pPr>
        <w:pStyle w:val="ABNTTexto"/>
        <w:ind w:firstLine="0"/>
        <w:jc w:val="center"/>
        <w:rPr>
          <w:b/>
          <w:color w:val="004C00"/>
          <w:sz w:val="36"/>
          <w:szCs w:val="36"/>
        </w:rPr>
      </w:pPr>
      <w:r>
        <w:rPr>
          <w:noProof/>
          <w:lang w:eastAsia="pt-BR"/>
        </w:rPr>
        <w:drawing>
          <wp:inline distT="0" distB="0" distL="0" distR="0" wp14:anchorId="7A4F2BFA" wp14:editId="00AC092F">
            <wp:extent cx="5760720" cy="2665730"/>
            <wp:effectExtent l="0" t="0" r="0" b="1270"/>
            <wp:docPr id="21378154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1543" name=""/>
                    <pic:cNvPicPr/>
                  </pic:nvPicPr>
                  <pic:blipFill>
                    <a:blip r:embed="rId9"/>
                    <a:stretch>
                      <a:fillRect/>
                    </a:stretch>
                  </pic:blipFill>
                  <pic:spPr>
                    <a:xfrm>
                      <a:off x="0" y="0"/>
                      <a:ext cx="5760720" cy="2665730"/>
                    </a:xfrm>
                    <a:prstGeom prst="rect">
                      <a:avLst/>
                    </a:prstGeom>
                  </pic:spPr>
                </pic:pic>
              </a:graphicData>
            </a:graphic>
          </wp:inline>
        </w:drawing>
      </w:r>
    </w:p>
    <w:p w14:paraId="7509C8E3" w14:textId="4023614A" w:rsidR="00FD3965" w:rsidRDefault="00FD3965" w:rsidP="00FD3965">
      <w:pPr>
        <w:pStyle w:val="ABNTTexto"/>
        <w:ind w:firstLine="0"/>
        <w:jc w:val="center"/>
        <w:rPr>
          <w:b/>
          <w:color w:val="004C00"/>
          <w:sz w:val="36"/>
          <w:szCs w:val="36"/>
        </w:rPr>
      </w:pPr>
    </w:p>
    <w:p w14:paraId="136C97D7" w14:textId="1B3723CE" w:rsidR="00FD3965" w:rsidRDefault="00FD3965" w:rsidP="00FD3965">
      <w:pPr>
        <w:pStyle w:val="ABNTTexto"/>
        <w:ind w:firstLine="0"/>
        <w:jc w:val="center"/>
        <w:rPr>
          <w:b/>
          <w:color w:val="004C00"/>
          <w:sz w:val="36"/>
          <w:szCs w:val="36"/>
        </w:rPr>
      </w:pPr>
    </w:p>
    <w:p w14:paraId="4809D1D2" w14:textId="7F3A00C6" w:rsidR="00FD3965" w:rsidRDefault="00FD3965" w:rsidP="00FD3965">
      <w:pPr>
        <w:pStyle w:val="ABNTTexto"/>
        <w:ind w:firstLine="0"/>
        <w:jc w:val="center"/>
        <w:rPr>
          <w:b/>
          <w:color w:val="004C00"/>
          <w:sz w:val="36"/>
          <w:szCs w:val="36"/>
        </w:rPr>
      </w:pPr>
    </w:p>
    <w:p w14:paraId="3BC34067" w14:textId="495E1CE6" w:rsidR="00FD3965" w:rsidRPr="00225473" w:rsidRDefault="00FD3965" w:rsidP="00FD3965">
      <w:pPr>
        <w:spacing w:line="276" w:lineRule="auto"/>
        <w:jc w:val="both"/>
        <w:rPr>
          <w:rFonts w:ascii="Daytona" w:hAnsi="Daytona" w:cstheme="minorHAnsi"/>
          <w:sz w:val="24"/>
          <w:szCs w:val="24"/>
        </w:rPr>
      </w:pPr>
    </w:p>
    <w:p w14:paraId="4C8A8476" w14:textId="086E7DCC" w:rsidR="00FD3965" w:rsidRPr="00225473" w:rsidRDefault="00FD3965" w:rsidP="00FD3965">
      <w:pPr>
        <w:spacing w:line="276" w:lineRule="auto"/>
        <w:jc w:val="both"/>
        <w:rPr>
          <w:rFonts w:ascii="Daytona" w:hAnsi="Daytona" w:cstheme="minorHAnsi"/>
          <w:sz w:val="24"/>
          <w:szCs w:val="24"/>
        </w:rPr>
      </w:pPr>
    </w:p>
    <w:p w14:paraId="790882EC" w14:textId="12D6FBC2" w:rsidR="00FD3965" w:rsidRPr="00225473" w:rsidRDefault="00FD3965" w:rsidP="00FD3965">
      <w:pPr>
        <w:spacing w:line="276" w:lineRule="auto"/>
        <w:jc w:val="both"/>
        <w:rPr>
          <w:rFonts w:ascii="Daytona" w:hAnsi="Daytona" w:cstheme="minorHAnsi"/>
          <w:sz w:val="24"/>
          <w:szCs w:val="24"/>
        </w:rPr>
      </w:pPr>
    </w:p>
    <w:p w14:paraId="569392B1" w14:textId="43488722" w:rsidR="00FD3965" w:rsidRPr="00225473" w:rsidRDefault="00FD3965" w:rsidP="00FD3965">
      <w:pPr>
        <w:spacing w:line="276" w:lineRule="auto"/>
        <w:jc w:val="both"/>
        <w:rPr>
          <w:rFonts w:ascii="Daytona" w:hAnsi="Daytona" w:cstheme="minorHAnsi"/>
          <w:sz w:val="24"/>
          <w:szCs w:val="24"/>
        </w:rPr>
      </w:pPr>
    </w:p>
    <w:p w14:paraId="766F6CFC" w14:textId="1A41C74F" w:rsidR="00FD3965" w:rsidRPr="00225473" w:rsidRDefault="00FD3965" w:rsidP="00FD3965">
      <w:pPr>
        <w:spacing w:line="276" w:lineRule="auto"/>
        <w:jc w:val="both"/>
        <w:rPr>
          <w:rFonts w:ascii="Daytona" w:hAnsi="Daytona" w:cstheme="minorHAnsi"/>
          <w:sz w:val="24"/>
          <w:szCs w:val="24"/>
        </w:rPr>
      </w:pPr>
    </w:p>
    <w:p w14:paraId="2BB4F3D6" w14:textId="2A4428B7" w:rsidR="00FD3965" w:rsidRPr="00225473" w:rsidRDefault="00FD3965" w:rsidP="00FD3965">
      <w:pPr>
        <w:spacing w:line="276" w:lineRule="auto"/>
        <w:jc w:val="both"/>
        <w:rPr>
          <w:rFonts w:ascii="Daytona" w:hAnsi="Daytona" w:cstheme="minorHAnsi"/>
          <w:sz w:val="24"/>
          <w:szCs w:val="24"/>
        </w:rPr>
      </w:pPr>
      <w:r>
        <w:rPr>
          <w:rFonts w:ascii="Daytona" w:hAnsi="Daytona" w:cstheme="minorHAnsi"/>
          <w:noProof/>
          <w:sz w:val="24"/>
          <w:szCs w:val="24"/>
          <w:lang w:eastAsia="pt-BR"/>
        </w:rPr>
        <mc:AlternateContent>
          <mc:Choice Requires="wps">
            <w:drawing>
              <wp:anchor distT="0" distB="0" distL="114300" distR="114300" simplePos="0" relativeHeight="251679744" behindDoc="0" locked="0" layoutInCell="1" allowOverlap="1" wp14:anchorId="46262AAC" wp14:editId="74ABAD87">
                <wp:simplePos x="0" y="0"/>
                <wp:positionH relativeFrom="column">
                  <wp:posOffset>-166311</wp:posOffset>
                </wp:positionH>
                <wp:positionV relativeFrom="paragraph">
                  <wp:posOffset>2270199</wp:posOffset>
                </wp:positionV>
                <wp:extent cx="6134986" cy="1169582"/>
                <wp:effectExtent l="0" t="0" r="18415" b="12065"/>
                <wp:wrapNone/>
                <wp:docPr id="1153133203" name="Caixa de Texto 4"/>
                <wp:cNvGraphicFramePr/>
                <a:graphic xmlns:a="http://schemas.openxmlformats.org/drawingml/2006/main">
                  <a:graphicData uri="http://schemas.microsoft.com/office/word/2010/wordprocessingShape">
                    <wps:wsp>
                      <wps:cNvSpPr txBox="1"/>
                      <wps:spPr>
                        <a:xfrm>
                          <a:off x="0" y="0"/>
                          <a:ext cx="6134986" cy="1169582"/>
                        </a:xfrm>
                        <a:prstGeom prst="rect">
                          <a:avLst/>
                        </a:prstGeom>
                        <a:solidFill>
                          <a:sysClr val="window" lastClr="FFFFFF"/>
                        </a:solidFill>
                        <a:ln w="6350">
                          <a:solidFill>
                            <a:sysClr val="window" lastClr="FFFFFF"/>
                          </a:solidFill>
                        </a:ln>
                      </wps:spPr>
                      <wps:txbx>
                        <w:txbxContent>
                          <w:p w14:paraId="3EF8C4EF" w14:textId="77777777" w:rsidR="00FD3965" w:rsidRDefault="00FD3965" w:rsidP="00FD39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262AAC" id="_x0000_s1027" type="#_x0000_t202" style="position:absolute;left:0;text-align:left;margin-left:-13.1pt;margin-top:178.75pt;width:483.05pt;height:92.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" fillcolor="window" strokecolor="window" strokeweight=".5pt">
                <v:textbox>
                  <w:txbxContent>
                    <w:p w14:paraId="3EF8C4EF" w14:textId="77777777" w:rsidR="00FD3965" w:rsidRDefault="00FD3965" w:rsidP="00FD3965"/>
                  </w:txbxContent>
                </v:textbox>
              </v:shape>
            </w:pict>
          </mc:Fallback>
        </mc:AlternateContent>
      </w:r>
    </w:p>
    <w:p w14:paraId="57FB2EFC" w14:textId="35025DAF" w:rsidR="00FD3965" w:rsidRPr="00225473" w:rsidRDefault="00FD3965" w:rsidP="00FD3965">
      <w:pPr>
        <w:spacing w:line="276" w:lineRule="auto"/>
        <w:jc w:val="both"/>
        <w:rPr>
          <w:rFonts w:ascii="Daytona" w:hAnsi="Daytona" w:cstheme="minorHAnsi"/>
          <w:sz w:val="24"/>
          <w:szCs w:val="24"/>
        </w:rPr>
      </w:pPr>
    </w:p>
    <w:p w14:paraId="5A465602" w14:textId="3980ACDF" w:rsidR="00FD3965" w:rsidRPr="00225473" w:rsidRDefault="00FD3965" w:rsidP="00FD3965">
      <w:pPr>
        <w:spacing w:line="276" w:lineRule="auto"/>
        <w:jc w:val="both"/>
        <w:rPr>
          <w:rFonts w:ascii="Daytona" w:hAnsi="Daytona" w:cstheme="minorHAnsi"/>
          <w:sz w:val="24"/>
          <w:szCs w:val="24"/>
        </w:rPr>
      </w:pPr>
    </w:p>
    <w:p w14:paraId="575E6A1C" w14:textId="75572EFE" w:rsidR="00FD3965" w:rsidRPr="00225473" w:rsidRDefault="00FD3965" w:rsidP="00FD3965">
      <w:pPr>
        <w:spacing w:line="276" w:lineRule="auto"/>
        <w:jc w:val="both"/>
        <w:rPr>
          <w:rFonts w:ascii="Daytona" w:hAnsi="Daytona" w:cstheme="minorHAnsi"/>
          <w:sz w:val="24"/>
          <w:szCs w:val="24"/>
        </w:rPr>
      </w:pPr>
    </w:p>
    <w:p w14:paraId="5C1996C7" w14:textId="4E0C172E" w:rsidR="00FD3965" w:rsidRPr="00225473" w:rsidRDefault="00FD3965" w:rsidP="00FD3965">
      <w:pPr>
        <w:spacing w:line="276" w:lineRule="auto"/>
        <w:jc w:val="both"/>
        <w:rPr>
          <w:rFonts w:ascii="Daytona" w:hAnsi="Daytona" w:cstheme="minorHAnsi"/>
          <w:sz w:val="24"/>
          <w:szCs w:val="24"/>
        </w:rPr>
      </w:pPr>
    </w:p>
    <w:p w14:paraId="5CBA2BA1" w14:textId="77777777" w:rsidR="00FD3965" w:rsidRPr="00225473" w:rsidRDefault="00FD3965" w:rsidP="00FD3965">
      <w:pPr>
        <w:spacing w:line="276" w:lineRule="auto"/>
        <w:jc w:val="both"/>
        <w:rPr>
          <w:rFonts w:ascii="Daytona" w:hAnsi="Daytona" w:cstheme="minorHAnsi"/>
          <w:sz w:val="24"/>
          <w:szCs w:val="24"/>
        </w:rPr>
      </w:pPr>
    </w:p>
    <w:p w14:paraId="47C82764" w14:textId="7E4D09FE" w:rsidR="00991262" w:rsidRPr="00225473" w:rsidRDefault="00FD3965" w:rsidP="001E75DB">
      <w:pPr>
        <w:spacing w:line="276" w:lineRule="auto"/>
        <w:jc w:val="both"/>
        <w:rPr>
          <w:rFonts w:ascii="Daytona" w:hAnsi="Daytona" w:cstheme="minorHAnsi"/>
          <w:sz w:val="24"/>
          <w:szCs w:val="24"/>
        </w:rPr>
      </w:pPr>
      <w:r>
        <w:rPr>
          <w:b/>
          <w:bCs/>
          <w:noProof/>
          <w:color w:val="004C00"/>
          <w:sz w:val="36"/>
          <w:szCs w:val="36"/>
          <w:lang w:eastAsia="pt-BR"/>
        </w:rPr>
        <mc:AlternateContent>
          <mc:Choice Requires="wps">
            <w:drawing>
              <wp:anchor distT="0" distB="0" distL="114300" distR="114300" simplePos="0" relativeHeight="251678720" behindDoc="0" locked="0" layoutInCell="1" allowOverlap="1" wp14:anchorId="483F79D4" wp14:editId="46319068">
                <wp:simplePos x="0" y="0"/>
                <wp:positionH relativeFrom="column">
                  <wp:posOffset>4563</wp:posOffset>
                </wp:positionH>
                <wp:positionV relativeFrom="paragraph">
                  <wp:posOffset>359247</wp:posOffset>
                </wp:positionV>
                <wp:extent cx="5571608" cy="648335"/>
                <wp:effectExtent l="0" t="0" r="10160" b="18415"/>
                <wp:wrapNone/>
                <wp:docPr id="940507639" name="Caixa de Texto 2"/>
                <wp:cNvGraphicFramePr/>
                <a:graphic xmlns:a="http://schemas.openxmlformats.org/drawingml/2006/main">
                  <a:graphicData uri="http://schemas.microsoft.com/office/word/2010/wordprocessingShape">
                    <wps:wsp>
                      <wps:cNvSpPr txBox="1"/>
                      <wps:spPr>
                        <a:xfrm>
                          <a:off x="0" y="0"/>
                          <a:ext cx="5571608" cy="648335"/>
                        </a:xfrm>
                        <a:prstGeom prst="rect">
                          <a:avLst/>
                        </a:prstGeom>
                        <a:solidFill>
                          <a:sysClr val="window" lastClr="FFFFFF"/>
                        </a:solidFill>
                        <a:ln w="6350">
                          <a:solidFill>
                            <a:sysClr val="window" lastClr="FFFFFF"/>
                          </a:solidFill>
                        </a:ln>
                      </wps:spPr>
                      <wps:txbx>
                        <w:txbxContent>
                          <w:p w14:paraId="07F6D563" w14:textId="77777777" w:rsidR="00FD3965" w:rsidRDefault="00FD3965" w:rsidP="00FD39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3F79D4" id="Caixa de Texto 2" o:spid="_x0000_s1028" type="#_x0000_t202" style="position:absolute;left:0;text-align:left;margin-left:.35pt;margin-top:28.3pt;width:438.7pt;height:5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" fillcolor="window" strokecolor="window" strokeweight=".5pt">
                <v:textbox>
                  <w:txbxContent>
                    <w:p w14:paraId="07F6D563" w14:textId="77777777" w:rsidR="00FD3965" w:rsidRDefault="00FD3965" w:rsidP="00FD3965"/>
                  </w:txbxContent>
                </v:textbox>
              </v:shape>
            </w:pict>
          </mc:Fallback>
        </mc:AlternateContent>
      </w:r>
    </w:p>
    <w:p w14:paraId="4F8C844D" w14:textId="77777777" w:rsidR="00991262" w:rsidRPr="00225473" w:rsidRDefault="00991262" w:rsidP="001E75DB">
      <w:pPr>
        <w:spacing w:line="276" w:lineRule="auto"/>
        <w:jc w:val="both"/>
        <w:rPr>
          <w:rFonts w:ascii="Daytona" w:hAnsi="Daytona" w:cstheme="minorHAnsi"/>
          <w:sz w:val="24"/>
          <w:szCs w:val="24"/>
        </w:rPr>
      </w:pPr>
    </w:p>
    <w:p w14:paraId="1E3E1338" w14:textId="77777777" w:rsidR="0042066F" w:rsidRPr="00225473" w:rsidRDefault="0042066F" w:rsidP="001E75DB">
      <w:pPr>
        <w:spacing w:line="276" w:lineRule="auto"/>
        <w:jc w:val="both"/>
        <w:rPr>
          <w:rFonts w:ascii="Daytona" w:hAnsi="Daytona" w:cstheme="minorHAnsi"/>
          <w:b/>
          <w:color w:val="auto"/>
          <w:kern w:val="0"/>
          <w:sz w:val="24"/>
          <w:szCs w:val="24"/>
          <w:lang w:eastAsia="pt-BR"/>
        </w:rPr>
      </w:pPr>
    </w:p>
    <w:p w14:paraId="4E73FB86" w14:textId="77777777" w:rsidR="0042066F" w:rsidRPr="00225473" w:rsidRDefault="0042066F" w:rsidP="001E75DB">
      <w:pPr>
        <w:spacing w:line="276" w:lineRule="auto"/>
        <w:jc w:val="both"/>
        <w:rPr>
          <w:rFonts w:ascii="Daytona" w:hAnsi="Daytona" w:cstheme="minorHAnsi"/>
          <w:b/>
          <w:color w:val="auto"/>
          <w:kern w:val="0"/>
          <w:sz w:val="24"/>
          <w:szCs w:val="24"/>
          <w:lang w:eastAsia="pt-BR"/>
        </w:rPr>
      </w:pPr>
    </w:p>
    <w:p w14:paraId="316236EA" w14:textId="77777777" w:rsidR="00225473" w:rsidRPr="00225473" w:rsidRDefault="00225473" w:rsidP="001E75DB">
      <w:pPr>
        <w:spacing w:line="276" w:lineRule="auto"/>
        <w:jc w:val="both"/>
        <w:rPr>
          <w:rFonts w:ascii="Daytona" w:hAnsi="Daytona" w:cstheme="minorHAnsi"/>
          <w:b/>
          <w:color w:val="auto"/>
          <w:kern w:val="0"/>
          <w:sz w:val="24"/>
          <w:szCs w:val="24"/>
          <w:lang w:eastAsia="pt-BR"/>
        </w:rPr>
      </w:pPr>
    </w:p>
    <w:p w14:paraId="1A01C189" w14:textId="77777777" w:rsidR="005B0361" w:rsidRDefault="005B0361" w:rsidP="001E75DB">
      <w:pPr>
        <w:spacing w:line="276" w:lineRule="auto"/>
        <w:jc w:val="both"/>
        <w:rPr>
          <w:rFonts w:ascii="Daytona" w:hAnsi="Daytona" w:cstheme="minorHAnsi"/>
          <w:b/>
          <w:color w:val="auto"/>
          <w:kern w:val="0"/>
          <w:sz w:val="24"/>
          <w:szCs w:val="24"/>
          <w:lang w:eastAsia="pt-BR"/>
        </w:rPr>
      </w:pPr>
    </w:p>
    <w:p w14:paraId="7FDDBE01" w14:textId="77777777" w:rsidR="00225473" w:rsidRPr="00225473" w:rsidRDefault="00225473" w:rsidP="001E75DB">
      <w:pPr>
        <w:spacing w:line="276" w:lineRule="auto"/>
        <w:jc w:val="both"/>
        <w:rPr>
          <w:rFonts w:ascii="Daytona" w:hAnsi="Daytona" w:cstheme="minorHAnsi"/>
          <w:b/>
          <w:color w:val="auto"/>
          <w:kern w:val="0"/>
          <w:sz w:val="24"/>
          <w:szCs w:val="24"/>
          <w:lang w:eastAsia="pt-BR"/>
        </w:rPr>
      </w:pPr>
    </w:p>
    <w:p w14:paraId="1B5DB3D6" w14:textId="77777777" w:rsidR="005B0361" w:rsidRPr="00225473" w:rsidRDefault="005B0361" w:rsidP="001E75DB">
      <w:pPr>
        <w:spacing w:line="276" w:lineRule="auto"/>
        <w:jc w:val="both"/>
        <w:rPr>
          <w:rFonts w:ascii="Daytona" w:hAnsi="Daytona" w:cstheme="minorHAnsi"/>
          <w:b/>
          <w:color w:val="auto"/>
          <w:kern w:val="0"/>
          <w:sz w:val="24"/>
          <w:szCs w:val="24"/>
          <w:lang w:eastAsia="pt-BR"/>
        </w:rPr>
      </w:pPr>
    </w:p>
    <w:p w14:paraId="589F7760" w14:textId="77777777" w:rsidR="005B0361" w:rsidRPr="00225473" w:rsidRDefault="005B0361" w:rsidP="001E75DB">
      <w:pPr>
        <w:spacing w:line="276" w:lineRule="auto"/>
        <w:jc w:val="both"/>
        <w:rPr>
          <w:rFonts w:ascii="Daytona" w:hAnsi="Daytona" w:cstheme="minorHAnsi"/>
          <w:b/>
          <w:color w:val="auto"/>
          <w:kern w:val="0"/>
          <w:sz w:val="24"/>
          <w:szCs w:val="24"/>
          <w:lang w:eastAsia="pt-BR"/>
        </w:rPr>
      </w:pPr>
    </w:p>
    <w:p w14:paraId="17358277" w14:textId="77777777" w:rsidR="005B0361" w:rsidRPr="00225473" w:rsidRDefault="005B0361" w:rsidP="001E75DB">
      <w:pPr>
        <w:spacing w:line="276" w:lineRule="auto"/>
        <w:jc w:val="both"/>
        <w:rPr>
          <w:rFonts w:ascii="Daytona" w:hAnsi="Daytona" w:cstheme="minorHAnsi"/>
          <w:b/>
          <w:color w:val="auto"/>
          <w:kern w:val="0"/>
          <w:sz w:val="24"/>
          <w:szCs w:val="24"/>
          <w:lang w:eastAsia="pt-BR"/>
        </w:rPr>
      </w:pPr>
    </w:p>
    <w:p w14:paraId="432851AE" w14:textId="7129B25C" w:rsidR="0042066F" w:rsidRPr="00225473" w:rsidRDefault="0042066F" w:rsidP="001E75DB">
      <w:pPr>
        <w:pBdr>
          <w:bottom w:val="single" w:sz="12" w:space="1" w:color="auto"/>
        </w:pBdr>
        <w:spacing w:line="276" w:lineRule="auto"/>
        <w:jc w:val="right"/>
        <w:rPr>
          <w:rFonts w:ascii="Daytona" w:hAnsi="Daytona" w:cstheme="minorHAnsi"/>
          <w:b/>
          <w:color w:val="000000" w:themeColor="text1"/>
          <w:sz w:val="24"/>
          <w:szCs w:val="24"/>
        </w:rPr>
      </w:pPr>
      <w:r w:rsidRPr="00225473">
        <w:rPr>
          <w:rFonts w:ascii="Daytona" w:hAnsi="Daytona" w:cstheme="minorHAnsi"/>
          <w:b/>
          <w:color w:val="000000" w:themeColor="text1"/>
          <w:sz w:val="24"/>
          <w:szCs w:val="24"/>
        </w:rPr>
        <w:t>PROJETO DE LEI D</w:t>
      </w:r>
      <w:r w:rsidR="00225473" w:rsidRPr="00225473">
        <w:rPr>
          <w:rFonts w:ascii="Daytona" w:hAnsi="Daytona" w:cstheme="minorHAnsi"/>
          <w:b/>
          <w:color w:val="000000" w:themeColor="text1"/>
          <w:sz w:val="24"/>
          <w:szCs w:val="24"/>
        </w:rPr>
        <w:t>O</w:t>
      </w:r>
      <w:r w:rsidRPr="00225473">
        <w:rPr>
          <w:rFonts w:ascii="Daytona" w:hAnsi="Daytona" w:cstheme="minorHAnsi"/>
          <w:b/>
          <w:color w:val="000000" w:themeColor="text1"/>
          <w:sz w:val="24"/>
          <w:szCs w:val="24"/>
        </w:rPr>
        <w:t xml:space="preserve"> PLANO PLURIANUAL 2026-2029</w:t>
      </w:r>
    </w:p>
    <w:p w14:paraId="7CD254BA" w14:textId="64C9AA96" w:rsidR="0042066F" w:rsidRPr="00225473" w:rsidRDefault="0042066F" w:rsidP="001E75DB">
      <w:pPr>
        <w:spacing w:line="276" w:lineRule="auto"/>
        <w:jc w:val="right"/>
        <w:rPr>
          <w:rFonts w:ascii="Daytona" w:hAnsi="Daytona" w:cstheme="minorHAnsi"/>
          <w:b/>
          <w:color w:val="000000" w:themeColor="text1"/>
          <w:sz w:val="24"/>
          <w:szCs w:val="24"/>
        </w:rPr>
      </w:pPr>
      <w:r w:rsidRPr="00225473">
        <w:rPr>
          <w:rFonts w:ascii="Daytona" w:hAnsi="Daytona" w:cstheme="minorHAnsi"/>
          <w:b/>
          <w:color w:val="000000" w:themeColor="text1"/>
          <w:sz w:val="24"/>
          <w:szCs w:val="24"/>
        </w:rPr>
        <w:t xml:space="preserve">MUNICÍPIO DE </w:t>
      </w:r>
      <w:r w:rsidR="00E75EE6">
        <w:rPr>
          <w:rFonts w:ascii="Daytona" w:hAnsi="Daytona" w:cstheme="minorHAnsi"/>
          <w:b/>
          <w:color w:val="000000" w:themeColor="text1"/>
          <w:sz w:val="24"/>
          <w:szCs w:val="24"/>
        </w:rPr>
        <w:t>ARARIPINA</w:t>
      </w:r>
    </w:p>
    <w:p w14:paraId="2828D1E9" w14:textId="77777777" w:rsidR="0042066F" w:rsidRPr="00225473" w:rsidRDefault="0042066F" w:rsidP="001E75DB">
      <w:pPr>
        <w:spacing w:line="276" w:lineRule="auto"/>
        <w:jc w:val="both"/>
        <w:rPr>
          <w:rFonts w:ascii="Daytona" w:hAnsi="Daytona" w:cstheme="minorHAnsi"/>
          <w:b/>
          <w:color w:val="auto"/>
          <w:kern w:val="0"/>
          <w:sz w:val="24"/>
          <w:szCs w:val="24"/>
          <w:lang w:eastAsia="pt-BR"/>
        </w:rPr>
      </w:pPr>
    </w:p>
    <w:p w14:paraId="41099589" w14:textId="77777777" w:rsidR="0042066F" w:rsidRPr="00225473" w:rsidRDefault="0042066F" w:rsidP="001E75DB">
      <w:pPr>
        <w:spacing w:line="276" w:lineRule="auto"/>
        <w:jc w:val="both"/>
        <w:rPr>
          <w:rFonts w:ascii="Daytona" w:hAnsi="Daytona" w:cstheme="minorHAnsi"/>
          <w:b/>
          <w:color w:val="auto"/>
          <w:kern w:val="0"/>
          <w:sz w:val="24"/>
          <w:szCs w:val="24"/>
          <w:lang w:eastAsia="pt-BR"/>
        </w:rPr>
      </w:pPr>
    </w:p>
    <w:p w14:paraId="27BA83F6" w14:textId="77777777" w:rsidR="0042066F" w:rsidRPr="00225473" w:rsidRDefault="0042066F" w:rsidP="001E75DB">
      <w:pPr>
        <w:spacing w:line="276" w:lineRule="auto"/>
        <w:jc w:val="both"/>
        <w:rPr>
          <w:rFonts w:ascii="Daytona" w:hAnsi="Daytona" w:cstheme="minorHAnsi"/>
          <w:b/>
          <w:color w:val="auto"/>
          <w:kern w:val="0"/>
          <w:sz w:val="24"/>
          <w:szCs w:val="24"/>
          <w:lang w:eastAsia="pt-BR"/>
        </w:rPr>
      </w:pPr>
    </w:p>
    <w:p w14:paraId="39652A04" w14:textId="77777777" w:rsidR="0042066F" w:rsidRPr="00225473" w:rsidRDefault="0042066F" w:rsidP="001E75DB">
      <w:pPr>
        <w:spacing w:line="276" w:lineRule="auto"/>
        <w:jc w:val="both"/>
        <w:rPr>
          <w:rFonts w:ascii="Daytona" w:hAnsi="Daytona" w:cstheme="minorHAnsi"/>
          <w:b/>
          <w:color w:val="auto"/>
          <w:kern w:val="0"/>
          <w:sz w:val="24"/>
          <w:szCs w:val="24"/>
          <w:lang w:eastAsia="pt-BR"/>
        </w:rPr>
      </w:pPr>
    </w:p>
    <w:p w14:paraId="7909B763" w14:textId="77777777" w:rsidR="0042066F" w:rsidRPr="00225473" w:rsidRDefault="0042066F" w:rsidP="001E75DB">
      <w:pPr>
        <w:spacing w:line="276" w:lineRule="auto"/>
        <w:jc w:val="both"/>
        <w:rPr>
          <w:rFonts w:ascii="Daytona" w:hAnsi="Daytona" w:cstheme="minorHAnsi"/>
          <w:b/>
          <w:color w:val="auto"/>
          <w:kern w:val="0"/>
          <w:sz w:val="24"/>
          <w:szCs w:val="24"/>
          <w:lang w:eastAsia="pt-BR"/>
        </w:rPr>
      </w:pPr>
    </w:p>
    <w:p w14:paraId="04CD4C4D" w14:textId="77777777" w:rsidR="0042066F" w:rsidRPr="00225473" w:rsidRDefault="0042066F" w:rsidP="001E75DB">
      <w:pPr>
        <w:spacing w:line="276" w:lineRule="auto"/>
        <w:jc w:val="both"/>
        <w:rPr>
          <w:rFonts w:ascii="Daytona" w:hAnsi="Daytona" w:cstheme="minorHAnsi"/>
          <w:b/>
          <w:color w:val="auto"/>
          <w:kern w:val="0"/>
          <w:sz w:val="24"/>
          <w:szCs w:val="24"/>
          <w:lang w:eastAsia="pt-BR"/>
        </w:rPr>
      </w:pPr>
    </w:p>
    <w:p w14:paraId="52F4D8D9" w14:textId="77777777" w:rsidR="0042066F" w:rsidRPr="00225473" w:rsidRDefault="0042066F" w:rsidP="001E75DB">
      <w:pPr>
        <w:spacing w:line="276" w:lineRule="auto"/>
        <w:jc w:val="both"/>
        <w:rPr>
          <w:rFonts w:ascii="Daytona" w:hAnsi="Daytona" w:cstheme="minorHAnsi"/>
          <w:b/>
          <w:color w:val="auto"/>
          <w:kern w:val="0"/>
          <w:sz w:val="24"/>
          <w:szCs w:val="24"/>
          <w:lang w:eastAsia="pt-BR"/>
        </w:rPr>
      </w:pPr>
    </w:p>
    <w:p w14:paraId="162FE37D" w14:textId="77777777" w:rsidR="0042066F" w:rsidRPr="00225473" w:rsidRDefault="0042066F" w:rsidP="001E75DB">
      <w:pPr>
        <w:spacing w:line="276" w:lineRule="auto"/>
        <w:jc w:val="both"/>
        <w:rPr>
          <w:rFonts w:ascii="Daytona" w:hAnsi="Daytona" w:cstheme="minorHAnsi"/>
          <w:b/>
          <w:color w:val="auto"/>
          <w:kern w:val="0"/>
          <w:sz w:val="24"/>
          <w:szCs w:val="24"/>
          <w:lang w:eastAsia="pt-BR"/>
        </w:rPr>
      </w:pPr>
    </w:p>
    <w:p w14:paraId="4636E00B" w14:textId="77777777" w:rsidR="0042066F" w:rsidRPr="00225473" w:rsidRDefault="0042066F" w:rsidP="001E75DB">
      <w:pPr>
        <w:spacing w:line="276" w:lineRule="auto"/>
        <w:jc w:val="both"/>
        <w:rPr>
          <w:rFonts w:ascii="Daytona" w:hAnsi="Daytona" w:cstheme="minorHAnsi"/>
          <w:b/>
          <w:color w:val="auto"/>
          <w:kern w:val="0"/>
          <w:sz w:val="24"/>
          <w:szCs w:val="24"/>
          <w:lang w:eastAsia="pt-BR"/>
        </w:rPr>
      </w:pPr>
    </w:p>
    <w:p w14:paraId="2B515E3D" w14:textId="77777777" w:rsidR="00225473" w:rsidRPr="00225473" w:rsidRDefault="00225473" w:rsidP="001E75DB">
      <w:pPr>
        <w:spacing w:line="276" w:lineRule="auto"/>
        <w:jc w:val="both"/>
        <w:rPr>
          <w:rFonts w:ascii="Daytona" w:hAnsi="Daytona" w:cstheme="minorHAnsi"/>
          <w:b/>
          <w:color w:val="auto"/>
          <w:kern w:val="0"/>
          <w:sz w:val="24"/>
          <w:szCs w:val="24"/>
          <w:lang w:eastAsia="pt-BR"/>
        </w:rPr>
      </w:pPr>
    </w:p>
    <w:p w14:paraId="6AB27081" w14:textId="77777777" w:rsidR="00225473" w:rsidRPr="00225473" w:rsidRDefault="00225473" w:rsidP="001E75DB">
      <w:pPr>
        <w:spacing w:line="276" w:lineRule="auto"/>
        <w:jc w:val="both"/>
        <w:rPr>
          <w:rFonts w:ascii="Daytona" w:hAnsi="Daytona" w:cstheme="minorHAnsi"/>
          <w:b/>
          <w:color w:val="auto"/>
          <w:kern w:val="0"/>
          <w:sz w:val="24"/>
          <w:szCs w:val="24"/>
          <w:lang w:eastAsia="pt-BR"/>
        </w:rPr>
      </w:pPr>
    </w:p>
    <w:p w14:paraId="53F43D55" w14:textId="77777777" w:rsidR="00225473" w:rsidRDefault="00225473" w:rsidP="001E75DB">
      <w:pPr>
        <w:spacing w:line="276" w:lineRule="auto"/>
        <w:jc w:val="both"/>
        <w:rPr>
          <w:rFonts w:ascii="Daytona" w:hAnsi="Daytona" w:cstheme="minorHAnsi"/>
          <w:b/>
          <w:color w:val="auto"/>
          <w:kern w:val="0"/>
          <w:sz w:val="24"/>
          <w:szCs w:val="24"/>
          <w:lang w:eastAsia="pt-BR"/>
        </w:rPr>
      </w:pPr>
    </w:p>
    <w:p w14:paraId="3CB741FA" w14:textId="77777777" w:rsidR="00225473" w:rsidRDefault="00225473" w:rsidP="001E75DB">
      <w:pPr>
        <w:spacing w:line="276" w:lineRule="auto"/>
        <w:jc w:val="both"/>
        <w:rPr>
          <w:rFonts w:ascii="Daytona" w:hAnsi="Daytona" w:cstheme="minorHAnsi"/>
          <w:b/>
          <w:color w:val="auto"/>
          <w:kern w:val="0"/>
          <w:sz w:val="24"/>
          <w:szCs w:val="24"/>
          <w:lang w:eastAsia="pt-BR"/>
        </w:rPr>
      </w:pPr>
    </w:p>
    <w:p w14:paraId="67635E23" w14:textId="52D8D3D2" w:rsidR="00225473" w:rsidRDefault="00225473" w:rsidP="001E75DB">
      <w:pPr>
        <w:spacing w:line="276" w:lineRule="auto"/>
        <w:jc w:val="both"/>
        <w:rPr>
          <w:rFonts w:ascii="Daytona" w:hAnsi="Daytona" w:cstheme="minorHAnsi"/>
          <w:b/>
          <w:color w:val="auto"/>
          <w:kern w:val="0"/>
          <w:sz w:val="24"/>
          <w:szCs w:val="24"/>
          <w:lang w:eastAsia="pt-BR"/>
        </w:rPr>
      </w:pPr>
    </w:p>
    <w:p w14:paraId="4F4D359D" w14:textId="001D0654" w:rsidR="00225473" w:rsidRDefault="00225473" w:rsidP="001E75DB">
      <w:pPr>
        <w:spacing w:line="276" w:lineRule="auto"/>
        <w:jc w:val="both"/>
        <w:rPr>
          <w:rFonts w:ascii="Daytona" w:hAnsi="Daytona" w:cstheme="minorHAnsi"/>
          <w:b/>
          <w:color w:val="auto"/>
          <w:kern w:val="0"/>
          <w:sz w:val="24"/>
          <w:szCs w:val="24"/>
          <w:lang w:eastAsia="pt-BR"/>
        </w:rPr>
      </w:pPr>
    </w:p>
    <w:p w14:paraId="2EAF45AA" w14:textId="634313A7" w:rsidR="00225473" w:rsidRDefault="00EE64FA" w:rsidP="001E75DB">
      <w:pPr>
        <w:spacing w:line="276" w:lineRule="auto"/>
        <w:jc w:val="both"/>
        <w:rPr>
          <w:rFonts w:ascii="Daytona" w:hAnsi="Daytona" w:cstheme="minorHAnsi"/>
          <w:b/>
          <w:color w:val="auto"/>
          <w:kern w:val="0"/>
          <w:sz w:val="24"/>
          <w:szCs w:val="24"/>
          <w:lang w:eastAsia="pt-BR"/>
        </w:rPr>
      </w:pPr>
      <w:r>
        <w:rPr>
          <w:rFonts w:ascii="Daytona" w:hAnsi="Daytona" w:cstheme="minorHAnsi"/>
          <w:noProof/>
          <w:sz w:val="24"/>
          <w:szCs w:val="24"/>
          <w:lang w:eastAsia="pt-BR"/>
        </w:rPr>
        <mc:AlternateContent>
          <mc:Choice Requires="wps">
            <w:drawing>
              <wp:anchor distT="0" distB="0" distL="114300" distR="114300" simplePos="0" relativeHeight="251684864" behindDoc="0" locked="0" layoutInCell="1" allowOverlap="1" wp14:anchorId="25BF6E6A" wp14:editId="19A8399D">
                <wp:simplePos x="0" y="0"/>
                <wp:positionH relativeFrom="column">
                  <wp:posOffset>0</wp:posOffset>
                </wp:positionH>
                <wp:positionV relativeFrom="paragraph">
                  <wp:posOffset>71120</wp:posOffset>
                </wp:positionV>
                <wp:extent cx="6134986" cy="1169582"/>
                <wp:effectExtent l="0" t="0" r="18415" b="12065"/>
                <wp:wrapNone/>
                <wp:docPr id="1249322217" name="Caixa de Texto 4"/>
                <wp:cNvGraphicFramePr/>
                <a:graphic xmlns:a="http://schemas.openxmlformats.org/drawingml/2006/main">
                  <a:graphicData uri="http://schemas.microsoft.com/office/word/2010/wordprocessingShape">
                    <wps:wsp>
                      <wps:cNvSpPr txBox="1"/>
                      <wps:spPr>
                        <a:xfrm>
                          <a:off x="0" y="0"/>
                          <a:ext cx="6134986" cy="1169582"/>
                        </a:xfrm>
                        <a:prstGeom prst="rect">
                          <a:avLst/>
                        </a:prstGeom>
                        <a:solidFill>
                          <a:sysClr val="window" lastClr="FFFFFF"/>
                        </a:solidFill>
                        <a:ln w="6350">
                          <a:solidFill>
                            <a:sysClr val="window" lastClr="FFFFFF"/>
                          </a:solidFill>
                        </a:ln>
                      </wps:spPr>
                      <wps:txbx>
                        <w:txbxContent>
                          <w:p w14:paraId="4F6E1E68" w14:textId="77777777" w:rsidR="00EE64FA" w:rsidRDefault="00EE64FA" w:rsidP="00EE6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BF6E6A" id="_x0000_s1029" type="#_x0000_t202" style="position:absolute;left:0;text-align:left;margin-left:0;margin-top:5.6pt;width:483.05pt;height:92.1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" fillcolor="window" strokecolor="window" strokeweight=".5pt">
                <v:textbox>
                  <w:txbxContent>
                    <w:p w14:paraId="4F6E1E68" w14:textId="77777777" w:rsidR="00EE64FA" w:rsidRDefault="00EE64FA" w:rsidP="00EE64FA"/>
                  </w:txbxContent>
                </v:textbox>
              </v:shape>
            </w:pict>
          </mc:Fallback>
        </mc:AlternateContent>
      </w:r>
    </w:p>
    <w:p w14:paraId="0B5199A6" w14:textId="0C2102A2" w:rsidR="00991262" w:rsidRDefault="00F43261" w:rsidP="00F026B6">
      <w:pPr>
        <w:spacing w:line="276" w:lineRule="auto"/>
        <w:jc w:val="right"/>
        <w:rPr>
          <w:rFonts w:ascii="Daytona" w:hAnsi="Daytona" w:cstheme="minorHAnsi"/>
          <w:bCs/>
          <w:color w:val="auto"/>
          <w:kern w:val="0"/>
          <w:sz w:val="24"/>
          <w:szCs w:val="24"/>
          <w:lang w:eastAsia="pt-BR"/>
        </w:rPr>
      </w:pPr>
      <w:r>
        <w:rPr>
          <w:rFonts w:ascii="Daytona" w:hAnsi="Daytona" w:cstheme="minorHAnsi"/>
          <w:bCs/>
          <w:color w:val="auto"/>
          <w:kern w:val="0"/>
          <w:sz w:val="24"/>
          <w:szCs w:val="24"/>
          <w:lang w:eastAsia="pt-BR"/>
        </w:rPr>
        <w:t xml:space="preserve">Araripina, </w:t>
      </w:r>
      <w:r w:rsidR="00CA2F84">
        <w:rPr>
          <w:rFonts w:ascii="Daytona" w:hAnsi="Daytona" w:cstheme="minorHAnsi"/>
          <w:bCs/>
          <w:color w:val="auto"/>
          <w:kern w:val="0"/>
          <w:sz w:val="24"/>
          <w:szCs w:val="24"/>
          <w:lang w:eastAsia="pt-BR"/>
        </w:rPr>
        <w:t>03</w:t>
      </w:r>
      <w:r>
        <w:rPr>
          <w:rFonts w:ascii="Daytona" w:hAnsi="Daytona" w:cstheme="minorHAnsi"/>
          <w:bCs/>
          <w:color w:val="auto"/>
          <w:kern w:val="0"/>
          <w:sz w:val="24"/>
          <w:szCs w:val="24"/>
          <w:lang w:eastAsia="pt-BR"/>
        </w:rPr>
        <w:t xml:space="preserve"> de outubro de 2025.</w:t>
      </w:r>
    </w:p>
    <w:p w14:paraId="74A87FED" w14:textId="5BF2E457" w:rsidR="00F43261" w:rsidRDefault="00F43261" w:rsidP="00F43261">
      <w:pPr>
        <w:spacing w:line="276" w:lineRule="auto"/>
        <w:jc w:val="both"/>
        <w:rPr>
          <w:rFonts w:ascii="Daytona" w:hAnsi="Daytona" w:cstheme="minorHAnsi"/>
          <w:bCs/>
          <w:color w:val="auto"/>
          <w:kern w:val="0"/>
          <w:sz w:val="24"/>
          <w:szCs w:val="24"/>
          <w:lang w:eastAsia="pt-BR"/>
        </w:rPr>
      </w:pPr>
      <w:r>
        <w:rPr>
          <w:rFonts w:ascii="Daytona" w:hAnsi="Daytona" w:cstheme="minorHAnsi"/>
          <w:bCs/>
          <w:color w:val="auto"/>
          <w:kern w:val="0"/>
          <w:sz w:val="24"/>
          <w:szCs w:val="24"/>
          <w:lang w:eastAsia="pt-BR"/>
        </w:rPr>
        <w:t xml:space="preserve">MENSAGEM Nº </w:t>
      </w:r>
      <w:r w:rsidR="00CA2F84">
        <w:rPr>
          <w:rFonts w:ascii="Daytona" w:hAnsi="Daytona" w:cstheme="minorHAnsi"/>
          <w:bCs/>
          <w:color w:val="auto"/>
          <w:kern w:val="0"/>
          <w:sz w:val="24"/>
          <w:szCs w:val="24"/>
          <w:lang w:eastAsia="pt-BR"/>
        </w:rPr>
        <w:t>______</w:t>
      </w:r>
      <w:r>
        <w:rPr>
          <w:rFonts w:ascii="Daytona" w:hAnsi="Daytona" w:cstheme="minorHAnsi"/>
          <w:bCs/>
          <w:color w:val="auto"/>
          <w:kern w:val="0"/>
          <w:sz w:val="24"/>
          <w:szCs w:val="24"/>
          <w:lang w:eastAsia="pt-BR"/>
        </w:rPr>
        <w:t>/2025.</w:t>
      </w:r>
    </w:p>
    <w:p w14:paraId="5D0CC8E9" w14:textId="0FE79D3D" w:rsidR="00F43261" w:rsidRDefault="00F43261" w:rsidP="00F43261">
      <w:pPr>
        <w:spacing w:line="276" w:lineRule="auto"/>
        <w:jc w:val="both"/>
        <w:rPr>
          <w:rFonts w:ascii="Daytona" w:hAnsi="Daytona" w:cstheme="minorHAnsi"/>
          <w:bCs/>
          <w:color w:val="auto"/>
          <w:kern w:val="0"/>
          <w:sz w:val="24"/>
          <w:szCs w:val="24"/>
          <w:lang w:eastAsia="pt-BR"/>
        </w:rPr>
      </w:pPr>
      <w:r>
        <w:rPr>
          <w:rFonts w:ascii="Daytona" w:hAnsi="Daytona" w:cstheme="minorHAnsi"/>
          <w:bCs/>
          <w:color w:val="auto"/>
          <w:kern w:val="0"/>
          <w:sz w:val="24"/>
          <w:szCs w:val="24"/>
          <w:lang w:eastAsia="pt-BR"/>
        </w:rPr>
        <w:t>Ex</w:t>
      </w:r>
      <w:r w:rsidR="00045DCA">
        <w:rPr>
          <w:rFonts w:ascii="Daytona" w:hAnsi="Daytona" w:cstheme="minorHAnsi"/>
          <w:bCs/>
          <w:color w:val="auto"/>
          <w:kern w:val="0"/>
          <w:sz w:val="24"/>
          <w:szCs w:val="24"/>
          <w:lang w:eastAsia="pt-BR"/>
        </w:rPr>
        <w:t>mos.</w:t>
      </w:r>
    </w:p>
    <w:p w14:paraId="524B1626" w14:textId="058846E8" w:rsidR="00045DCA" w:rsidRDefault="00045DCA" w:rsidP="00F43261">
      <w:pPr>
        <w:spacing w:line="276" w:lineRule="auto"/>
        <w:jc w:val="both"/>
        <w:rPr>
          <w:rFonts w:ascii="Daytona" w:hAnsi="Daytona" w:cstheme="minorHAnsi"/>
          <w:bCs/>
          <w:color w:val="auto"/>
          <w:kern w:val="0"/>
          <w:sz w:val="24"/>
          <w:szCs w:val="24"/>
          <w:lang w:eastAsia="pt-BR"/>
        </w:rPr>
      </w:pPr>
      <w:r>
        <w:rPr>
          <w:rFonts w:ascii="Daytona" w:hAnsi="Daytona" w:cstheme="minorHAnsi"/>
          <w:bCs/>
          <w:color w:val="auto"/>
          <w:kern w:val="0"/>
          <w:sz w:val="24"/>
          <w:szCs w:val="24"/>
          <w:lang w:eastAsia="pt-BR"/>
        </w:rPr>
        <w:t>Senhor Presidente,</w:t>
      </w:r>
    </w:p>
    <w:p w14:paraId="36E41C73" w14:textId="16582090" w:rsidR="00045DCA" w:rsidRDefault="00045DCA" w:rsidP="00F43261">
      <w:pPr>
        <w:spacing w:line="276" w:lineRule="auto"/>
        <w:jc w:val="both"/>
        <w:rPr>
          <w:rFonts w:ascii="Daytona" w:hAnsi="Daytona" w:cstheme="minorHAnsi"/>
          <w:bCs/>
          <w:color w:val="auto"/>
          <w:kern w:val="0"/>
          <w:sz w:val="24"/>
          <w:szCs w:val="24"/>
          <w:lang w:eastAsia="pt-BR"/>
        </w:rPr>
      </w:pPr>
      <w:r>
        <w:rPr>
          <w:rFonts w:ascii="Daytona" w:hAnsi="Daytona" w:cstheme="minorHAnsi"/>
          <w:bCs/>
          <w:color w:val="auto"/>
          <w:kern w:val="0"/>
          <w:sz w:val="24"/>
          <w:szCs w:val="24"/>
          <w:lang w:eastAsia="pt-BR"/>
        </w:rPr>
        <w:t>Senhoras Vereadoras,</w:t>
      </w:r>
    </w:p>
    <w:p w14:paraId="0AFC5F66" w14:textId="437518EE" w:rsidR="00045DCA" w:rsidRDefault="00045DCA" w:rsidP="00F43261">
      <w:pPr>
        <w:spacing w:line="276" w:lineRule="auto"/>
        <w:jc w:val="both"/>
        <w:rPr>
          <w:rFonts w:ascii="Daytona" w:hAnsi="Daytona" w:cstheme="minorHAnsi"/>
          <w:bCs/>
          <w:color w:val="auto"/>
          <w:kern w:val="0"/>
          <w:sz w:val="24"/>
          <w:szCs w:val="24"/>
          <w:lang w:eastAsia="pt-BR"/>
        </w:rPr>
      </w:pPr>
      <w:r>
        <w:rPr>
          <w:rFonts w:ascii="Daytona" w:hAnsi="Daytona" w:cstheme="minorHAnsi"/>
          <w:bCs/>
          <w:color w:val="auto"/>
          <w:kern w:val="0"/>
          <w:sz w:val="24"/>
          <w:szCs w:val="24"/>
          <w:lang w:eastAsia="pt-BR"/>
        </w:rPr>
        <w:t>Senhores Vereadores:</w:t>
      </w:r>
    </w:p>
    <w:p w14:paraId="58D723B7" w14:textId="77777777" w:rsidR="00045DCA" w:rsidRDefault="00045DCA" w:rsidP="00F43261">
      <w:pPr>
        <w:spacing w:line="276" w:lineRule="auto"/>
        <w:jc w:val="both"/>
        <w:rPr>
          <w:rFonts w:ascii="Daytona" w:hAnsi="Daytona" w:cstheme="minorHAnsi"/>
          <w:bCs/>
          <w:color w:val="auto"/>
          <w:kern w:val="0"/>
          <w:sz w:val="24"/>
          <w:szCs w:val="24"/>
          <w:lang w:eastAsia="pt-BR"/>
        </w:rPr>
      </w:pPr>
    </w:p>
    <w:p w14:paraId="259547D3" w14:textId="3966D4DF" w:rsidR="00045DCA" w:rsidRDefault="00045DCA" w:rsidP="00045DCA">
      <w:pPr>
        <w:spacing w:line="276" w:lineRule="auto"/>
        <w:jc w:val="center"/>
        <w:rPr>
          <w:rFonts w:ascii="Daytona" w:hAnsi="Daytona" w:cstheme="minorHAnsi"/>
          <w:bCs/>
          <w:color w:val="auto"/>
          <w:kern w:val="0"/>
          <w:sz w:val="24"/>
          <w:szCs w:val="24"/>
          <w:lang w:eastAsia="pt-BR"/>
        </w:rPr>
      </w:pPr>
      <w:r>
        <w:rPr>
          <w:rFonts w:ascii="Daytona" w:hAnsi="Daytona" w:cstheme="minorHAnsi"/>
          <w:bCs/>
          <w:color w:val="auto"/>
          <w:kern w:val="0"/>
          <w:sz w:val="24"/>
          <w:szCs w:val="24"/>
          <w:lang w:eastAsia="pt-BR"/>
        </w:rPr>
        <w:t>ENCAMINHA O PROJETO DE LEI DO PLANO PLURIANUAL</w:t>
      </w:r>
    </w:p>
    <w:p w14:paraId="7EF90006" w14:textId="5698ED2C" w:rsidR="00045DCA" w:rsidRPr="00DF0CA9" w:rsidRDefault="00045DCA" w:rsidP="00045DCA">
      <w:pPr>
        <w:spacing w:line="276" w:lineRule="auto"/>
        <w:jc w:val="center"/>
        <w:rPr>
          <w:rFonts w:ascii="Daytona" w:hAnsi="Daytona" w:cstheme="minorHAnsi"/>
          <w:bCs/>
          <w:color w:val="auto"/>
          <w:kern w:val="0"/>
          <w:sz w:val="24"/>
          <w:szCs w:val="24"/>
          <w:lang w:eastAsia="pt-BR"/>
        </w:rPr>
      </w:pPr>
      <w:r>
        <w:rPr>
          <w:rFonts w:ascii="Daytona" w:hAnsi="Daytona" w:cstheme="minorHAnsi"/>
          <w:bCs/>
          <w:color w:val="auto"/>
          <w:kern w:val="0"/>
          <w:sz w:val="24"/>
          <w:szCs w:val="24"/>
          <w:lang w:eastAsia="pt-BR"/>
        </w:rPr>
        <w:t>PPA 2023/2029</w:t>
      </w:r>
    </w:p>
    <w:p w14:paraId="2C4C3FD3" w14:textId="77777777" w:rsidR="00DF0CA9" w:rsidRPr="00DF0CA9" w:rsidRDefault="00DF0CA9" w:rsidP="00936B67">
      <w:pPr>
        <w:spacing w:line="276" w:lineRule="auto"/>
        <w:jc w:val="center"/>
        <w:rPr>
          <w:rFonts w:ascii="Arial" w:eastAsia="Aptos" w:hAnsi="Arial" w:cs="Arial"/>
          <w:bCs/>
          <w:sz w:val="24"/>
          <w:szCs w:val="24"/>
        </w:rPr>
      </w:pPr>
    </w:p>
    <w:p w14:paraId="43CF96D0" w14:textId="4862E1DA" w:rsidR="00045DCA" w:rsidRDefault="00045DCA" w:rsidP="00045DCA">
      <w:pPr>
        <w:spacing w:after="240" w:line="276" w:lineRule="auto"/>
        <w:ind w:firstLine="851"/>
        <w:jc w:val="both"/>
        <w:rPr>
          <w:rFonts w:ascii="Daytona" w:hAnsi="Daytona"/>
          <w:sz w:val="23"/>
          <w:szCs w:val="23"/>
        </w:rPr>
      </w:pPr>
      <w:r w:rsidRPr="00FB003F">
        <w:rPr>
          <w:rFonts w:ascii="Daytona" w:hAnsi="Daytona"/>
          <w:sz w:val="23"/>
          <w:szCs w:val="23"/>
        </w:rPr>
        <w:lastRenderedPageBreak/>
        <w:t xml:space="preserve">Tenho a honra de encaminhar </w:t>
      </w:r>
      <w:r w:rsidR="005B10A2">
        <w:rPr>
          <w:rFonts w:ascii="Daytona" w:hAnsi="Daytona"/>
          <w:sz w:val="23"/>
          <w:szCs w:val="23"/>
        </w:rPr>
        <w:t>a</w:t>
      </w:r>
      <w:r w:rsidRPr="00FB003F">
        <w:rPr>
          <w:rFonts w:ascii="Daytona" w:hAnsi="Daytona"/>
          <w:sz w:val="23"/>
          <w:szCs w:val="23"/>
        </w:rPr>
        <w:t xml:space="preserve"> es</w:t>
      </w:r>
      <w:r>
        <w:rPr>
          <w:rFonts w:ascii="Daytona" w:hAnsi="Daytona"/>
          <w:sz w:val="23"/>
          <w:szCs w:val="23"/>
        </w:rPr>
        <w:t>s</w:t>
      </w:r>
      <w:r w:rsidRPr="00FB003F">
        <w:rPr>
          <w:rFonts w:ascii="Daytona" w:hAnsi="Daytona"/>
          <w:sz w:val="23"/>
          <w:szCs w:val="23"/>
        </w:rPr>
        <w:t>a Casa Legislativa o Projeto de Lei do Plano Plurianual (PPA) para o quadriênio 2026/2029 do Município de Araripina</w:t>
      </w:r>
      <w:r>
        <w:rPr>
          <w:rFonts w:ascii="Daytona" w:hAnsi="Daytona"/>
          <w:sz w:val="23"/>
          <w:szCs w:val="23"/>
        </w:rPr>
        <w:t xml:space="preserve">, </w:t>
      </w:r>
      <w:r w:rsidR="005B10A2">
        <w:rPr>
          <w:rFonts w:ascii="Daytona" w:hAnsi="Daytona"/>
          <w:sz w:val="23"/>
          <w:szCs w:val="23"/>
        </w:rPr>
        <w:t>em</w:t>
      </w:r>
      <w:r>
        <w:rPr>
          <w:rFonts w:ascii="Daytona" w:hAnsi="Daytona"/>
          <w:sz w:val="23"/>
          <w:szCs w:val="23"/>
        </w:rPr>
        <w:t xml:space="preserve"> cumprimento </w:t>
      </w:r>
      <w:r w:rsidR="005B10A2">
        <w:rPr>
          <w:rFonts w:ascii="Daytona" w:hAnsi="Daytona"/>
          <w:sz w:val="23"/>
          <w:szCs w:val="23"/>
        </w:rPr>
        <w:t>ao disposto n</w:t>
      </w:r>
      <w:r>
        <w:rPr>
          <w:rFonts w:ascii="Daytona" w:hAnsi="Daytona"/>
          <w:sz w:val="23"/>
          <w:szCs w:val="23"/>
        </w:rPr>
        <w:t>o art. 165 da Constituição Federal.</w:t>
      </w:r>
    </w:p>
    <w:p w14:paraId="0DD97DA3" w14:textId="77777777" w:rsidR="00045DCA" w:rsidRPr="00FB003F" w:rsidRDefault="00045DCA" w:rsidP="00045DCA">
      <w:pPr>
        <w:spacing w:after="240" w:line="276" w:lineRule="auto"/>
        <w:ind w:firstLine="851"/>
        <w:jc w:val="both"/>
        <w:rPr>
          <w:rFonts w:ascii="Daytona" w:hAnsi="Daytona"/>
          <w:sz w:val="23"/>
          <w:szCs w:val="23"/>
        </w:rPr>
      </w:pPr>
      <w:r w:rsidRPr="00FB003F">
        <w:rPr>
          <w:rFonts w:ascii="Daytona" w:hAnsi="Daytona"/>
          <w:sz w:val="23"/>
          <w:szCs w:val="23"/>
        </w:rPr>
        <w:t xml:space="preserve">O PPA 2026/2029 se propõe a ampliar os investimentos em educação, saúde, infraestrutura, turismo ecológico, proteção e assistência social, traçando um caminho claro para o progresso e para </w:t>
      </w:r>
      <w:r>
        <w:rPr>
          <w:rFonts w:ascii="Daytona" w:hAnsi="Daytona"/>
          <w:sz w:val="23"/>
          <w:szCs w:val="23"/>
        </w:rPr>
        <w:t>melhoria d</w:t>
      </w:r>
      <w:r w:rsidRPr="00FB003F">
        <w:rPr>
          <w:rFonts w:ascii="Daytona" w:hAnsi="Daytona"/>
          <w:sz w:val="23"/>
          <w:szCs w:val="23"/>
        </w:rPr>
        <w:t>a qualidade de vida da população araripinense. Assumimos, assim, o compromisso com um futuro sustentável, inovador e inclusivo, guiando nossas ações pelo princípio da equidade e pela busca permanente do bem-estar coletivo.</w:t>
      </w:r>
    </w:p>
    <w:p w14:paraId="6BB5820C" w14:textId="77777777" w:rsidR="00045DCA" w:rsidRPr="00FB003F" w:rsidRDefault="00045DCA" w:rsidP="00045DCA">
      <w:pPr>
        <w:spacing w:after="240" w:line="276" w:lineRule="auto"/>
        <w:ind w:firstLine="851"/>
        <w:jc w:val="both"/>
        <w:rPr>
          <w:rFonts w:ascii="Daytona" w:hAnsi="Daytona"/>
          <w:sz w:val="23"/>
          <w:szCs w:val="23"/>
        </w:rPr>
      </w:pPr>
      <w:r w:rsidRPr="00FB003F">
        <w:rPr>
          <w:rFonts w:ascii="Daytona" w:hAnsi="Daytona"/>
          <w:sz w:val="23"/>
          <w:szCs w:val="23"/>
        </w:rPr>
        <w:t>O enfrentamento dos desafios atuais exige resiliência, responsabilidade e visão estratégica. Esse plano plurianual consolida avanços importantes e reflete o empenho do governo municipal em promover mudanças significativas, alinhadas aos valores do desenvolvimento humano e à preservação dos recursos naturais. Estamos certos de que, juntos, poderemos superar limitações e transformar Araripina em referência regional de gestão eficiente e inovadora.</w:t>
      </w:r>
    </w:p>
    <w:p w14:paraId="2D4AEA2A" w14:textId="77777777" w:rsidR="00045DCA" w:rsidRPr="00FB003F" w:rsidRDefault="00045DCA" w:rsidP="00045DCA">
      <w:pPr>
        <w:spacing w:line="276" w:lineRule="auto"/>
        <w:ind w:firstLine="851"/>
        <w:rPr>
          <w:rFonts w:ascii="Daytona" w:hAnsi="Daytona"/>
          <w:sz w:val="23"/>
          <w:szCs w:val="23"/>
        </w:rPr>
      </w:pPr>
      <w:r w:rsidRPr="00FB003F">
        <w:rPr>
          <w:rFonts w:ascii="Daytona" w:hAnsi="Daytona"/>
          <w:sz w:val="23"/>
          <w:szCs w:val="23"/>
        </w:rPr>
        <w:t>Para garantir a efetividade das ações propostas, o PPA 2026/2029 está estruturado em quatro Eixos Estratégicos, que organizam as políticas públicas e orientam os investimentos:</w:t>
      </w:r>
    </w:p>
    <w:p w14:paraId="2E062500" w14:textId="77777777" w:rsidR="00045DCA" w:rsidRPr="00FB003F" w:rsidRDefault="00045DCA" w:rsidP="00045DCA">
      <w:pPr>
        <w:spacing w:line="276" w:lineRule="auto"/>
        <w:ind w:firstLine="851"/>
        <w:jc w:val="both"/>
        <w:rPr>
          <w:rFonts w:ascii="Daytona" w:hAnsi="Daytona"/>
          <w:sz w:val="23"/>
          <w:szCs w:val="23"/>
        </w:rPr>
      </w:pPr>
      <w:r>
        <w:rPr>
          <w:rFonts w:ascii="Daytona" w:hAnsi="Daytona"/>
          <w:sz w:val="23"/>
          <w:szCs w:val="23"/>
        </w:rPr>
        <w:t xml:space="preserve">Eixo 1 - </w:t>
      </w:r>
      <w:r w:rsidRPr="00FB003F">
        <w:rPr>
          <w:rFonts w:ascii="Daytona" w:hAnsi="Daytona"/>
          <w:sz w:val="23"/>
          <w:szCs w:val="23"/>
        </w:rPr>
        <w:t>Desenvolvimento Humano, Inclusão e Cidadania</w:t>
      </w:r>
      <w:r>
        <w:rPr>
          <w:rFonts w:ascii="Daytona" w:hAnsi="Daytona"/>
          <w:sz w:val="23"/>
          <w:szCs w:val="23"/>
        </w:rPr>
        <w:t>;</w:t>
      </w:r>
    </w:p>
    <w:p w14:paraId="3CC63F60" w14:textId="6EBB9B38" w:rsidR="00045DCA" w:rsidRPr="00FB003F" w:rsidRDefault="00A43CAC" w:rsidP="00045DCA">
      <w:pPr>
        <w:spacing w:line="276" w:lineRule="auto"/>
        <w:ind w:firstLine="851"/>
        <w:jc w:val="both"/>
        <w:rPr>
          <w:rFonts w:ascii="Daytona" w:hAnsi="Daytona"/>
          <w:sz w:val="23"/>
          <w:szCs w:val="23"/>
        </w:rPr>
      </w:pPr>
      <w:r>
        <w:rPr>
          <w:rFonts w:ascii="Daytona" w:hAnsi="Daytona"/>
          <w:sz w:val="23"/>
          <w:szCs w:val="23"/>
        </w:rPr>
        <w:t xml:space="preserve">Eixo 2 - </w:t>
      </w:r>
      <w:r w:rsidR="00045DCA" w:rsidRPr="00FB003F">
        <w:rPr>
          <w:rFonts w:ascii="Daytona" w:hAnsi="Daytona"/>
          <w:sz w:val="23"/>
          <w:szCs w:val="23"/>
        </w:rPr>
        <w:t>Economia Criativa, Trabalho e Desenvolvimento Rural</w:t>
      </w:r>
      <w:r w:rsidR="00045DCA">
        <w:rPr>
          <w:rFonts w:ascii="Daytona" w:hAnsi="Daytona"/>
          <w:sz w:val="23"/>
          <w:szCs w:val="23"/>
        </w:rPr>
        <w:t>;</w:t>
      </w:r>
    </w:p>
    <w:p w14:paraId="1C7A1F91" w14:textId="4D11D48B" w:rsidR="00045DCA" w:rsidRPr="00FB003F" w:rsidRDefault="00A43CAC" w:rsidP="00045DCA">
      <w:pPr>
        <w:spacing w:line="276" w:lineRule="auto"/>
        <w:ind w:firstLine="851"/>
        <w:jc w:val="both"/>
        <w:rPr>
          <w:rFonts w:ascii="Daytona" w:hAnsi="Daytona"/>
          <w:sz w:val="23"/>
          <w:szCs w:val="23"/>
        </w:rPr>
      </w:pPr>
      <w:r>
        <w:rPr>
          <w:rFonts w:ascii="Daytona" w:hAnsi="Daytona"/>
          <w:sz w:val="23"/>
          <w:szCs w:val="23"/>
        </w:rPr>
        <w:t>Eixo</w:t>
      </w:r>
      <w:r w:rsidR="003363C4">
        <w:rPr>
          <w:rFonts w:ascii="Daytona" w:hAnsi="Daytona"/>
          <w:sz w:val="23"/>
          <w:szCs w:val="23"/>
        </w:rPr>
        <w:t xml:space="preserve"> 3 - </w:t>
      </w:r>
      <w:r w:rsidR="00045DCA" w:rsidRPr="00FB003F">
        <w:rPr>
          <w:rFonts w:ascii="Daytona" w:hAnsi="Daytona"/>
          <w:sz w:val="23"/>
          <w:szCs w:val="23"/>
        </w:rPr>
        <w:t>Infraestrutura, Meio Ambiente e Inovação Urbana</w:t>
      </w:r>
      <w:r w:rsidR="00045DCA">
        <w:rPr>
          <w:rFonts w:ascii="Daytona" w:hAnsi="Daytona"/>
          <w:sz w:val="23"/>
          <w:szCs w:val="23"/>
        </w:rPr>
        <w:t>;</w:t>
      </w:r>
    </w:p>
    <w:p w14:paraId="1419C16A" w14:textId="0315C2DA" w:rsidR="00045DCA" w:rsidRPr="00FB003F" w:rsidRDefault="003363C4" w:rsidP="00045DCA">
      <w:pPr>
        <w:spacing w:after="240" w:line="276" w:lineRule="auto"/>
        <w:ind w:firstLine="851"/>
        <w:jc w:val="both"/>
        <w:rPr>
          <w:rFonts w:ascii="Daytona" w:hAnsi="Daytona"/>
          <w:sz w:val="23"/>
          <w:szCs w:val="23"/>
        </w:rPr>
      </w:pPr>
      <w:r>
        <w:rPr>
          <w:rFonts w:ascii="Daytona" w:hAnsi="Daytona"/>
          <w:sz w:val="23"/>
          <w:szCs w:val="23"/>
        </w:rPr>
        <w:t xml:space="preserve">Eixo 4 - </w:t>
      </w:r>
      <w:r w:rsidR="00045DCA" w:rsidRPr="00FB003F">
        <w:rPr>
          <w:rFonts w:ascii="Daytona" w:hAnsi="Daytona"/>
          <w:sz w:val="23"/>
          <w:szCs w:val="23"/>
        </w:rPr>
        <w:t>Governança, Segurança e Participação Democrática</w:t>
      </w:r>
      <w:r w:rsidR="00045DCA">
        <w:rPr>
          <w:rFonts w:ascii="Daytona" w:hAnsi="Daytona"/>
          <w:sz w:val="23"/>
          <w:szCs w:val="23"/>
        </w:rPr>
        <w:t>.</w:t>
      </w:r>
    </w:p>
    <w:p w14:paraId="3B1DBAC7" w14:textId="77777777" w:rsidR="00045DCA" w:rsidRDefault="00045DCA" w:rsidP="00045DCA">
      <w:pPr>
        <w:spacing w:after="240" w:line="276" w:lineRule="auto"/>
        <w:ind w:firstLine="851"/>
        <w:jc w:val="both"/>
        <w:rPr>
          <w:rFonts w:ascii="Daytona" w:hAnsi="Daytona"/>
          <w:sz w:val="23"/>
          <w:szCs w:val="23"/>
        </w:rPr>
      </w:pPr>
      <w:r w:rsidRPr="00FB003F">
        <w:rPr>
          <w:rFonts w:ascii="Daytona" w:hAnsi="Daytona"/>
          <w:sz w:val="23"/>
          <w:szCs w:val="23"/>
        </w:rPr>
        <w:t>Por meio deste plano, reafirmamos o compromisso de construir uma cidade mais justa, próspera e integrada, capaz de enfrentar seus desafios e consolidar os avanços já conquistados.</w:t>
      </w:r>
    </w:p>
    <w:p w14:paraId="7E9331C4" w14:textId="77777777" w:rsidR="00045DCA" w:rsidRDefault="00045DCA" w:rsidP="00045DCA">
      <w:pPr>
        <w:spacing w:after="240" w:line="276" w:lineRule="auto"/>
        <w:ind w:firstLine="851"/>
        <w:jc w:val="both"/>
        <w:rPr>
          <w:rFonts w:ascii="Daytona" w:hAnsi="Daytona"/>
          <w:sz w:val="23"/>
          <w:szCs w:val="23"/>
        </w:rPr>
      </w:pPr>
      <w:r>
        <w:rPr>
          <w:rFonts w:ascii="Daytona" w:hAnsi="Daytona"/>
          <w:sz w:val="23"/>
          <w:szCs w:val="23"/>
        </w:rPr>
        <w:t>Diante da importância da matéria, esperamos que Vossas Excelências apreciem este Projeto de Lei e deliberem pela aprovação.</w:t>
      </w:r>
    </w:p>
    <w:p w14:paraId="6FE9255C" w14:textId="77777777" w:rsidR="00045DCA" w:rsidRPr="00FB003F" w:rsidRDefault="00045DCA" w:rsidP="00045DCA">
      <w:pPr>
        <w:spacing w:line="276" w:lineRule="auto"/>
        <w:ind w:firstLine="851"/>
        <w:jc w:val="both"/>
        <w:rPr>
          <w:rFonts w:ascii="Daytona" w:hAnsi="Daytona"/>
          <w:sz w:val="23"/>
          <w:szCs w:val="23"/>
        </w:rPr>
      </w:pPr>
      <w:r>
        <w:rPr>
          <w:rFonts w:ascii="Daytona" w:hAnsi="Daytona"/>
          <w:sz w:val="23"/>
          <w:szCs w:val="23"/>
        </w:rPr>
        <w:t>Respeitosamente,</w:t>
      </w:r>
    </w:p>
    <w:p w14:paraId="7CB9C530" w14:textId="77777777" w:rsidR="00DF0CA9" w:rsidRPr="00DF0CA9" w:rsidRDefault="00DF0CA9" w:rsidP="00045DCA">
      <w:pPr>
        <w:spacing w:line="276" w:lineRule="auto"/>
        <w:jc w:val="both"/>
        <w:rPr>
          <w:rFonts w:ascii="Arial" w:eastAsia="Aptos" w:hAnsi="Arial" w:cs="Arial"/>
          <w:bCs/>
          <w:sz w:val="24"/>
          <w:szCs w:val="24"/>
        </w:rPr>
      </w:pPr>
    </w:p>
    <w:p w14:paraId="7D75DD1F" w14:textId="77777777" w:rsidR="00DF0CA9" w:rsidRDefault="00DF0CA9" w:rsidP="00936B67">
      <w:pPr>
        <w:spacing w:line="276" w:lineRule="auto"/>
        <w:jc w:val="center"/>
        <w:rPr>
          <w:rFonts w:ascii="Arial" w:eastAsia="Aptos" w:hAnsi="Arial" w:cs="Arial"/>
          <w:bCs/>
          <w:sz w:val="24"/>
          <w:szCs w:val="24"/>
        </w:rPr>
      </w:pPr>
    </w:p>
    <w:p w14:paraId="02430722" w14:textId="77777777" w:rsidR="00045DCA" w:rsidRPr="00B84D44" w:rsidRDefault="00045DCA" w:rsidP="00045DCA">
      <w:pPr>
        <w:spacing w:line="276" w:lineRule="auto"/>
        <w:jc w:val="both"/>
        <w:rPr>
          <w:rFonts w:ascii="Arial" w:eastAsia="Aptos" w:hAnsi="Arial" w:cs="Arial"/>
          <w:sz w:val="24"/>
          <w:szCs w:val="24"/>
        </w:rPr>
      </w:pPr>
    </w:p>
    <w:p w14:paraId="60754870" w14:textId="77777777" w:rsidR="00045DCA" w:rsidRPr="003F3539" w:rsidRDefault="00045DCA" w:rsidP="00045DCA">
      <w:pPr>
        <w:spacing w:line="276" w:lineRule="auto"/>
        <w:jc w:val="center"/>
        <w:rPr>
          <w:rFonts w:ascii="Arial" w:eastAsia="Aptos" w:hAnsi="Arial" w:cs="Arial"/>
          <w:b/>
          <w:bCs/>
          <w:sz w:val="24"/>
          <w:szCs w:val="24"/>
        </w:rPr>
      </w:pPr>
      <w:r w:rsidRPr="003F3539">
        <w:rPr>
          <w:rFonts w:ascii="Arial" w:eastAsia="Aptos" w:hAnsi="Arial" w:cs="Arial"/>
          <w:b/>
          <w:bCs/>
          <w:sz w:val="24"/>
          <w:szCs w:val="24"/>
        </w:rPr>
        <w:t>Evilásio Mateus da Silva Cardoso</w:t>
      </w:r>
    </w:p>
    <w:p w14:paraId="0E68ED86" w14:textId="77777777" w:rsidR="00045DCA" w:rsidRPr="00B84D44" w:rsidRDefault="00045DCA" w:rsidP="00045DCA">
      <w:pPr>
        <w:spacing w:line="276" w:lineRule="auto"/>
        <w:jc w:val="center"/>
        <w:rPr>
          <w:rFonts w:ascii="Arial" w:eastAsia="Aptos" w:hAnsi="Arial" w:cs="Arial"/>
          <w:sz w:val="24"/>
          <w:szCs w:val="24"/>
        </w:rPr>
      </w:pPr>
      <w:r w:rsidRPr="00B84D44">
        <w:rPr>
          <w:rFonts w:ascii="Arial" w:eastAsia="Aptos" w:hAnsi="Arial" w:cs="Arial"/>
          <w:sz w:val="24"/>
          <w:szCs w:val="24"/>
        </w:rPr>
        <w:t>Prefeito</w:t>
      </w:r>
    </w:p>
    <w:p w14:paraId="2BFD0303" w14:textId="77777777" w:rsidR="00045DCA" w:rsidRDefault="00045DCA" w:rsidP="00936B67">
      <w:pPr>
        <w:spacing w:line="276" w:lineRule="auto"/>
        <w:jc w:val="center"/>
        <w:rPr>
          <w:rFonts w:ascii="Arial" w:eastAsia="Aptos" w:hAnsi="Arial" w:cs="Arial"/>
          <w:bCs/>
          <w:sz w:val="24"/>
          <w:szCs w:val="24"/>
        </w:rPr>
      </w:pPr>
    </w:p>
    <w:p w14:paraId="76A4DBBD" w14:textId="77777777" w:rsidR="00045DCA" w:rsidRDefault="00045DCA" w:rsidP="00936B67">
      <w:pPr>
        <w:spacing w:line="276" w:lineRule="auto"/>
        <w:jc w:val="center"/>
        <w:rPr>
          <w:rFonts w:ascii="Arial" w:eastAsia="Aptos" w:hAnsi="Arial" w:cs="Arial"/>
          <w:bCs/>
          <w:sz w:val="24"/>
          <w:szCs w:val="24"/>
        </w:rPr>
      </w:pPr>
    </w:p>
    <w:p w14:paraId="5BDDBFA7" w14:textId="77777777" w:rsidR="00045DCA" w:rsidRDefault="00045DCA" w:rsidP="00936B67">
      <w:pPr>
        <w:spacing w:line="276" w:lineRule="auto"/>
        <w:jc w:val="center"/>
        <w:rPr>
          <w:rFonts w:ascii="Arial" w:eastAsia="Aptos" w:hAnsi="Arial" w:cs="Arial"/>
          <w:bCs/>
          <w:sz w:val="24"/>
          <w:szCs w:val="24"/>
        </w:rPr>
      </w:pPr>
    </w:p>
    <w:p w14:paraId="72EC999B" w14:textId="77777777" w:rsidR="00045DCA" w:rsidRDefault="00045DCA" w:rsidP="00936B67">
      <w:pPr>
        <w:spacing w:line="276" w:lineRule="auto"/>
        <w:jc w:val="center"/>
        <w:rPr>
          <w:rFonts w:ascii="Arial" w:eastAsia="Aptos" w:hAnsi="Arial" w:cs="Arial"/>
          <w:bCs/>
          <w:sz w:val="24"/>
          <w:szCs w:val="24"/>
        </w:rPr>
      </w:pPr>
    </w:p>
    <w:p w14:paraId="2044A6C5" w14:textId="77777777" w:rsidR="00045DCA" w:rsidRPr="00DF0CA9" w:rsidRDefault="00045DCA" w:rsidP="00584E64">
      <w:pPr>
        <w:spacing w:line="276" w:lineRule="auto"/>
        <w:rPr>
          <w:rFonts w:ascii="Arial" w:eastAsia="Aptos" w:hAnsi="Arial" w:cs="Arial"/>
          <w:bCs/>
          <w:sz w:val="24"/>
          <w:szCs w:val="24"/>
        </w:rPr>
      </w:pPr>
    </w:p>
    <w:p w14:paraId="397AF1B0" w14:textId="77777777" w:rsidR="00DF0CA9" w:rsidRDefault="00DF0CA9" w:rsidP="00936B67">
      <w:pPr>
        <w:spacing w:line="276" w:lineRule="auto"/>
        <w:jc w:val="center"/>
        <w:rPr>
          <w:rFonts w:ascii="Arial" w:eastAsia="Aptos" w:hAnsi="Arial" w:cs="Arial"/>
          <w:b/>
          <w:sz w:val="24"/>
          <w:szCs w:val="24"/>
        </w:rPr>
      </w:pPr>
    </w:p>
    <w:p w14:paraId="76756D07" w14:textId="509955ED" w:rsidR="00936B67" w:rsidRPr="00B84D44" w:rsidRDefault="00936B67" w:rsidP="00936B67">
      <w:pPr>
        <w:spacing w:line="276" w:lineRule="auto"/>
        <w:jc w:val="center"/>
        <w:rPr>
          <w:rFonts w:ascii="Arial" w:eastAsia="Aptos" w:hAnsi="Arial" w:cs="Arial"/>
          <w:b/>
          <w:sz w:val="24"/>
          <w:szCs w:val="24"/>
        </w:rPr>
      </w:pPr>
      <w:r w:rsidRPr="00B84D44">
        <w:rPr>
          <w:rFonts w:ascii="Arial" w:eastAsia="Aptos" w:hAnsi="Arial" w:cs="Arial"/>
          <w:b/>
          <w:sz w:val="24"/>
          <w:szCs w:val="24"/>
        </w:rPr>
        <w:lastRenderedPageBreak/>
        <w:t>PROJETO DE</w:t>
      </w:r>
      <w:r w:rsidR="00190735">
        <w:rPr>
          <w:rFonts w:ascii="Arial" w:eastAsia="Aptos" w:hAnsi="Arial" w:cs="Arial"/>
          <w:b/>
          <w:sz w:val="24"/>
          <w:szCs w:val="24"/>
        </w:rPr>
        <w:t xml:space="preserve"> </w:t>
      </w:r>
      <w:r w:rsidRPr="00B84D44">
        <w:rPr>
          <w:rFonts w:ascii="Arial" w:eastAsia="Aptos" w:hAnsi="Arial" w:cs="Arial"/>
          <w:b/>
          <w:sz w:val="24"/>
          <w:szCs w:val="24"/>
        </w:rPr>
        <w:t xml:space="preserve">LEI Nº </w:t>
      </w:r>
      <w:r w:rsidR="00584E64">
        <w:rPr>
          <w:rFonts w:ascii="Arial" w:eastAsia="Aptos" w:hAnsi="Arial" w:cs="Arial"/>
          <w:b/>
          <w:sz w:val="24"/>
          <w:szCs w:val="24"/>
        </w:rPr>
        <w:t>031</w:t>
      </w:r>
      <w:r w:rsidRPr="00B84D44">
        <w:rPr>
          <w:rFonts w:ascii="Arial" w:eastAsia="Aptos" w:hAnsi="Arial" w:cs="Arial"/>
          <w:b/>
          <w:sz w:val="24"/>
          <w:szCs w:val="24"/>
        </w:rPr>
        <w:t xml:space="preserve"> DE </w:t>
      </w:r>
      <w:r w:rsidR="00CA2F84">
        <w:rPr>
          <w:rFonts w:ascii="Arial" w:eastAsia="Aptos" w:hAnsi="Arial" w:cs="Arial"/>
          <w:b/>
          <w:sz w:val="24"/>
          <w:szCs w:val="24"/>
        </w:rPr>
        <w:t>03</w:t>
      </w:r>
      <w:r w:rsidRPr="00B84D44">
        <w:rPr>
          <w:rFonts w:ascii="Arial" w:eastAsia="Aptos" w:hAnsi="Arial" w:cs="Arial"/>
          <w:b/>
          <w:sz w:val="24"/>
          <w:szCs w:val="24"/>
        </w:rPr>
        <w:t xml:space="preserve"> DE OUTUBRO DE 2025.</w:t>
      </w:r>
    </w:p>
    <w:p w14:paraId="11E48A8D" w14:textId="77777777" w:rsidR="00936B67" w:rsidRPr="00B84D44" w:rsidRDefault="00936B67" w:rsidP="00936B67">
      <w:pPr>
        <w:spacing w:line="276" w:lineRule="auto"/>
        <w:jc w:val="both"/>
        <w:rPr>
          <w:rFonts w:ascii="Arial" w:eastAsia="Aptos" w:hAnsi="Arial" w:cs="Arial"/>
          <w:b/>
          <w:sz w:val="24"/>
          <w:szCs w:val="24"/>
        </w:rPr>
      </w:pPr>
    </w:p>
    <w:p w14:paraId="07A3F102" w14:textId="77777777" w:rsidR="00936B67" w:rsidRPr="00B84D44" w:rsidRDefault="00936B67" w:rsidP="00190735">
      <w:pPr>
        <w:spacing w:line="276" w:lineRule="auto"/>
        <w:ind w:left="3686"/>
        <w:jc w:val="both"/>
        <w:rPr>
          <w:rFonts w:ascii="Arial" w:eastAsia="Aptos" w:hAnsi="Arial" w:cs="Arial"/>
          <w:sz w:val="24"/>
          <w:szCs w:val="24"/>
        </w:rPr>
      </w:pPr>
      <w:r w:rsidRPr="00B84D44">
        <w:rPr>
          <w:rFonts w:ascii="Arial" w:eastAsia="Aptos" w:hAnsi="Arial" w:cs="Arial"/>
          <w:sz w:val="24"/>
          <w:szCs w:val="24"/>
        </w:rPr>
        <w:t xml:space="preserve">Institui o Plano Plurianual do Município de </w:t>
      </w:r>
      <w:r>
        <w:rPr>
          <w:rFonts w:ascii="Arial" w:eastAsia="Aptos" w:hAnsi="Arial" w:cs="Arial"/>
          <w:color w:val="000000" w:themeColor="text1"/>
          <w:sz w:val="24"/>
          <w:szCs w:val="24"/>
        </w:rPr>
        <w:t>Araripina</w:t>
      </w:r>
      <w:r w:rsidRPr="00B84D44">
        <w:rPr>
          <w:rFonts w:ascii="Arial" w:eastAsia="Aptos" w:hAnsi="Arial" w:cs="Arial"/>
          <w:sz w:val="24"/>
          <w:szCs w:val="24"/>
        </w:rPr>
        <w:t>, para o quadriênio 2026/2029.</w:t>
      </w:r>
    </w:p>
    <w:p w14:paraId="37618C87" w14:textId="77777777" w:rsidR="00936B67" w:rsidRPr="00B84D44" w:rsidRDefault="00936B67" w:rsidP="00936B67">
      <w:pPr>
        <w:spacing w:line="276" w:lineRule="auto"/>
        <w:jc w:val="both"/>
        <w:rPr>
          <w:rFonts w:ascii="Arial" w:eastAsia="Aptos" w:hAnsi="Arial" w:cs="Arial"/>
          <w:b/>
          <w:sz w:val="24"/>
          <w:szCs w:val="24"/>
        </w:rPr>
      </w:pPr>
    </w:p>
    <w:p w14:paraId="3458F6BA" w14:textId="77777777" w:rsidR="00936B67" w:rsidRPr="00B84D44" w:rsidRDefault="00936B67" w:rsidP="00190735">
      <w:pPr>
        <w:spacing w:after="240" w:line="276" w:lineRule="auto"/>
        <w:ind w:firstLine="851"/>
        <w:jc w:val="both"/>
        <w:rPr>
          <w:rFonts w:ascii="Arial" w:eastAsia="Aptos" w:hAnsi="Arial" w:cs="Arial"/>
          <w:sz w:val="24"/>
          <w:szCs w:val="24"/>
        </w:rPr>
      </w:pPr>
      <w:r w:rsidRPr="00B84D44">
        <w:rPr>
          <w:rFonts w:ascii="Arial" w:eastAsia="Aptos" w:hAnsi="Arial" w:cs="Arial"/>
          <w:b/>
          <w:sz w:val="24"/>
          <w:szCs w:val="24"/>
        </w:rPr>
        <w:t>O</w:t>
      </w:r>
      <w:r w:rsidRPr="00B84D44">
        <w:rPr>
          <w:rFonts w:ascii="Arial" w:eastAsia="Aptos" w:hAnsi="Arial" w:cs="Arial"/>
          <w:sz w:val="24"/>
          <w:szCs w:val="24"/>
        </w:rPr>
        <w:t xml:space="preserve"> </w:t>
      </w:r>
      <w:r w:rsidRPr="00B84D44">
        <w:rPr>
          <w:rFonts w:ascii="Arial" w:eastAsia="Aptos" w:hAnsi="Arial" w:cs="Arial"/>
          <w:b/>
          <w:sz w:val="24"/>
          <w:szCs w:val="24"/>
        </w:rPr>
        <w:t xml:space="preserve">PREFEITO DO MUNICÍPIO DE </w:t>
      </w:r>
      <w:r w:rsidRPr="00AC4965">
        <w:rPr>
          <w:rFonts w:ascii="Arial" w:eastAsia="Aptos" w:hAnsi="Arial" w:cs="Arial"/>
          <w:b/>
          <w:color w:val="000000" w:themeColor="text1"/>
          <w:sz w:val="24"/>
          <w:szCs w:val="24"/>
        </w:rPr>
        <w:t>ARARIPINA</w:t>
      </w:r>
      <w:r w:rsidRPr="00B84D44">
        <w:rPr>
          <w:rFonts w:ascii="Arial" w:eastAsia="Aptos" w:hAnsi="Arial" w:cs="Arial"/>
          <w:b/>
          <w:sz w:val="24"/>
          <w:szCs w:val="24"/>
        </w:rPr>
        <w:t>,</w:t>
      </w:r>
      <w:r w:rsidRPr="00B84D44">
        <w:rPr>
          <w:rFonts w:ascii="Arial" w:eastAsia="Aptos" w:hAnsi="Arial" w:cs="Arial"/>
          <w:sz w:val="24"/>
          <w:szCs w:val="24"/>
        </w:rPr>
        <w:t xml:space="preserve"> Estado de Pernambuco, no uso das atribuições conferidas pelo </w:t>
      </w:r>
      <w:r w:rsidRPr="00AC4965">
        <w:rPr>
          <w:rFonts w:ascii="Arial" w:eastAsia="Aptos" w:hAnsi="Arial" w:cs="Arial"/>
          <w:sz w:val="24"/>
          <w:szCs w:val="24"/>
        </w:rPr>
        <w:t>art. 61, inciso XXVI</w:t>
      </w:r>
      <w:r>
        <w:rPr>
          <w:rFonts w:ascii="Arial" w:eastAsia="Aptos" w:hAnsi="Arial" w:cs="Arial"/>
          <w:sz w:val="24"/>
          <w:szCs w:val="24"/>
        </w:rPr>
        <w:t>,</w:t>
      </w:r>
      <w:r w:rsidRPr="00B84D44">
        <w:rPr>
          <w:rFonts w:ascii="Arial" w:eastAsia="Aptos" w:hAnsi="Arial" w:cs="Arial"/>
          <w:sz w:val="24"/>
          <w:szCs w:val="24"/>
        </w:rPr>
        <w:t xml:space="preserve"> da Lei Orgânica Municipal, consoante disposições do art. 165 da Constituição Federal e do art. 124, § 1º, inciso II, da Constituição do Estado de Pernambuco, submete à apreciação da Câmara Municipal de Vereadores o seguinte projeto de lei:</w:t>
      </w:r>
    </w:p>
    <w:p w14:paraId="53FE15AF" w14:textId="77777777" w:rsidR="00936B67" w:rsidRPr="00B84D44" w:rsidRDefault="00936B67" w:rsidP="00936B67">
      <w:pPr>
        <w:spacing w:line="276" w:lineRule="auto"/>
        <w:jc w:val="center"/>
        <w:rPr>
          <w:rFonts w:ascii="Arial" w:eastAsia="Aptos" w:hAnsi="Arial" w:cs="Arial"/>
          <w:sz w:val="24"/>
          <w:szCs w:val="24"/>
        </w:rPr>
      </w:pPr>
      <w:r w:rsidRPr="00B84D44">
        <w:rPr>
          <w:rFonts w:ascii="Arial" w:eastAsia="Aptos" w:hAnsi="Arial" w:cs="Arial"/>
          <w:sz w:val="24"/>
          <w:szCs w:val="24"/>
        </w:rPr>
        <w:t>CAPÍTULO I</w:t>
      </w:r>
    </w:p>
    <w:p w14:paraId="5592CBCA" w14:textId="77777777" w:rsidR="00936B67" w:rsidRPr="00B84D44" w:rsidRDefault="00936B67" w:rsidP="00936B67">
      <w:pPr>
        <w:spacing w:line="276" w:lineRule="auto"/>
        <w:jc w:val="center"/>
        <w:rPr>
          <w:rFonts w:ascii="Arial" w:eastAsia="Aptos" w:hAnsi="Arial" w:cs="Arial"/>
          <w:sz w:val="24"/>
          <w:szCs w:val="24"/>
        </w:rPr>
      </w:pPr>
      <w:r w:rsidRPr="00B84D44">
        <w:rPr>
          <w:rFonts w:ascii="Arial" w:eastAsia="Aptos" w:hAnsi="Arial" w:cs="Arial"/>
          <w:sz w:val="24"/>
          <w:szCs w:val="24"/>
        </w:rPr>
        <w:t>DAS DISPOSIÇÕES PRELIMINARES</w:t>
      </w:r>
    </w:p>
    <w:p w14:paraId="7BA0EFD4" w14:textId="77777777" w:rsidR="00936B67" w:rsidRPr="00B84D44" w:rsidRDefault="00936B67" w:rsidP="00936B67">
      <w:pPr>
        <w:spacing w:line="276" w:lineRule="auto"/>
        <w:jc w:val="center"/>
        <w:rPr>
          <w:rFonts w:ascii="Arial" w:eastAsia="Aptos" w:hAnsi="Arial" w:cs="Arial"/>
          <w:b/>
          <w:sz w:val="24"/>
          <w:szCs w:val="24"/>
        </w:rPr>
      </w:pPr>
      <w:r w:rsidRPr="00B84D44">
        <w:rPr>
          <w:rFonts w:ascii="Arial" w:eastAsia="Aptos" w:hAnsi="Arial" w:cs="Arial"/>
          <w:b/>
          <w:sz w:val="24"/>
          <w:szCs w:val="24"/>
        </w:rPr>
        <w:t>Seção I</w:t>
      </w:r>
    </w:p>
    <w:p w14:paraId="681D83FC" w14:textId="77777777" w:rsidR="00936B67" w:rsidRPr="00B84D44" w:rsidRDefault="00936B67" w:rsidP="00190735">
      <w:pPr>
        <w:spacing w:after="240" w:line="276" w:lineRule="auto"/>
        <w:jc w:val="center"/>
        <w:rPr>
          <w:rFonts w:ascii="Arial" w:eastAsia="Aptos" w:hAnsi="Arial" w:cs="Arial"/>
          <w:b/>
          <w:sz w:val="24"/>
          <w:szCs w:val="24"/>
        </w:rPr>
      </w:pPr>
      <w:r w:rsidRPr="00B84D44">
        <w:rPr>
          <w:rFonts w:ascii="Arial" w:eastAsia="Aptos" w:hAnsi="Arial" w:cs="Arial"/>
          <w:b/>
          <w:sz w:val="24"/>
          <w:szCs w:val="24"/>
        </w:rPr>
        <w:t>Das Disposições Preliminares</w:t>
      </w:r>
    </w:p>
    <w:p w14:paraId="4F5D5102" w14:textId="77777777" w:rsidR="00936B67" w:rsidRPr="00B84D44" w:rsidRDefault="00936B67" w:rsidP="00190735">
      <w:pPr>
        <w:tabs>
          <w:tab w:val="left" w:pos="1276"/>
        </w:tabs>
        <w:spacing w:after="240" w:line="276" w:lineRule="auto"/>
        <w:ind w:firstLine="851"/>
        <w:jc w:val="both"/>
        <w:rPr>
          <w:rFonts w:ascii="Arial" w:eastAsia="Aptos" w:hAnsi="Arial" w:cs="Arial"/>
          <w:sz w:val="24"/>
          <w:szCs w:val="24"/>
        </w:rPr>
      </w:pPr>
      <w:r w:rsidRPr="00B84D44">
        <w:rPr>
          <w:rFonts w:ascii="Arial" w:eastAsia="Aptos" w:hAnsi="Arial" w:cs="Arial"/>
          <w:sz w:val="24"/>
          <w:szCs w:val="24"/>
        </w:rPr>
        <w:t>Art. 1º Esta Lei institui o Plano Plurianual do Município de</w:t>
      </w:r>
      <w:r>
        <w:rPr>
          <w:rFonts w:ascii="Arial" w:eastAsia="Aptos" w:hAnsi="Arial" w:cs="Arial"/>
          <w:sz w:val="24"/>
          <w:szCs w:val="24"/>
        </w:rPr>
        <w:t xml:space="preserve"> Araripina</w:t>
      </w:r>
      <w:r w:rsidRPr="00B84D44">
        <w:rPr>
          <w:rFonts w:ascii="Arial" w:eastAsia="Aptos" w:hAnsi="Arial" w:cs="Arial"/>
          <w:sz w:val="24"/>
          <w:szCs w:val="24"/>
        </w:rPr>
        <w:t>, PPA 2026/2029, em cumprimento ao disposto no inciso I do art. 165 da Constituição Federal e</w:t>
      </w:r>
      <w:r>
        <w:rPr>
          <w:rFonts w:ascii="Arial" w:eastAsia="Aptos" w:hAnsi="Arial" w:cs="Arial"/>
          <w:sz w:val="24"/>
          <w:szCs w:val="24"/>
        </w:rPr>
        <w:t xml:space="preserve"> </w:t>
      </w:r>
      <w:r w:rsidRPr="00CF7F56">
        <w:rPr>
          <w:rFonts w:ascii="Arial" w:eastAsia="Aptos" w:hAnsi="Arial" w:cs="Arial"/>
          <w:sz w:val="24"/>
          <w:szCs w:val="24"/>
        </w:rPr>
        <w:t xml:space="preserve">no inciso I, do art. 96 </w:t>
      </w:r>
      <w:r w:rsidRPr="00B84D44">
        <w:rPr>
          <w:rFonts w:ascii="Arial" w:eastAsia="Aptos" w:hAnsi="Arial" w:cs="Arial"/>
          <w:sz w:val="24"/>
          <w:szCs w:val="24"/>
        </w:rPr>
        <w:t>da Lei Orgânica Municipal.</w:t>
      </w:r>
    </w:p>
    <w:p w14:paraId="49F99A3C" w14:textId="77777777" w:rsidR="00936B67" w:rsidRPr="00B84D44" w:rsidRDefault="00936B67" w:rsidP="00190735">
      <w:pPr>
        <w:tabs>
          <w:tab w:val="left" w:pos="1276"/>
        </w:tabs>
        <w:spacing w:after="240" w:line="276" w:lineRule="auto"/>
        <w:ind w:firstLine="851"/>
        <w:jc w:val="both"/>
        <w:rPr>
          <w:rFonts w:ascii="Arial" w:eastAsia="Aptos" w:hAnsi="Arial" w:cs="Arial"/>
          <w:color w:val="000000"/>
          <w:sz w:val="24"/>
          <w:szCs w:val="24"/>
          <w:shd w:val="clear" w:color="auto" w:fill="FFFFFF"/>
        </w:rPr>
      </w:pPr>
      <w:r w:rsidRPr="00B84D44">
        <w:rPr>
          <w:rFonts w:ascii="Arial" w:eastAsia="Aptos" w:hAnsi="Arial" w:cs="Arial"/>
          <w:sz w:val="24"/>
          <w:szCs w:val="24"/>
        </w:rPr>
        <w:t xml:space="preserve">Art. 2º O Plano Plurianual/2026-2029 é o instrumento de planejamento governamental estratégico do Município que estabelece </w:t>
      </w:r>
      <w:r w:rsidRPr="00B84D44">
        <w:rPr>
          <w:rFonts w:ascii="Arial" w:eastAsia="Aptos" w:hAnsi="Arial" w:cs="Arial"/>
          <w:color w:val="000000"/>
          <w:sz w:val="24"/>
          <w:szCs w:val="24"/>
          <w:shd w:val="clear" w:color="auto" w:fill="FFFFFF"/>
        </w:rPr>
        <w:t>as diretrizes, objetivos e metas da administração pública para as despesas de capital e outras delas decorrentes e para as relativas aos programas de duração continuada.</w:t>
      </w:r>
    </w:p>
    <w:p w14:paraId="079EC7D7" w14:textId="77777777" w:rsidR="00936B67" w:rsidRPr="00B84D44" w:rsidRDefault="00936B67" w:rsidP="00190735">
      <w:pPr>
        <w:tabs>
          <w:tab w:val="left" w:pos="1276"/>
        </w:tabs>
        <w:spacing w:after="240" w:line="276" w:lineRule="auto"/>
        <w:ind w:firstLine="851"/>
        <w:jc w:val="both"/>
        <w:rPr>
          <w:rFonts w:ascii="Arial" w:eastAsia="Aptos" w:hAnsi="Arial" w:cs="Arial"/>
          <w:sz w:val="24"/>
          <w:szCs w:val="24"/>
        </w:rPr>
      </w:pPr>
      <w:r w:rsidRPr="00B84D44">
        <w:rPr>
          <w:rFonts w:ascii="Arial" w:eastAsia="Aptos" w:hAnsi="Arial" w:cs="Arial"/>
          <w:sz w:val="24"/>
          <w:szCs w:val="24"/>
        </w:rPr>
        <w:t>§ 1º O PPA abrangerá, prioritariamente:</w:t>
      </w:r>
    </w:p>
    <w:p w14:paraId="716546FD" w14:textId="66B65A1C" w:rsidR="00936B67" w:rsidRPr="00B84D44" w:rsidRDefault="00936B67" w:rsidP="00190735">
      <w:pPr>
        <w:tabs>
          <w:tab w:val="left" w:pos="1276"/>
        </w:tabs>
        <w:spacing w:line="276" w:lineRule="auto"/>
        <w:ind w:firstLine="851"/>
        <w:jc w:val="both"/>
        <w:rPr>
          <w:rFonts w:ascii="Arial" w:eastAsia="Aptos" w:hAnsi="Arial" w:cs="Arial"/>
          <w:sz w:val="24"/>
          <w:szCs w:val="24"/>
        </w:rPr>
      </w:pPr>
      <w:r w:rsidRPr="00B84D44">
        <w:rPr>
          <w:rFonts w:ascii="Arial" w:eastAsia="Aptos" w:hAnsi="Arial" w:cs="Arial"/>
          <w:sz w:val="24"/>
          <w:szCs w:val="24"/>
        </w:rPr>
        <w:t>I</w:t>
      </w:r>
      <w:r w:rsidR="00190735">
        <w:rPr>
          <w:rFonts w:ascii="Arial" w:eastAsia="Aptos" w:hAnsi="Arial" w:cs="Arial"/>
          <w:sz w:val="24"/>
          <w:szCs w:val="24"/>
        </w:rPr>
        <w:tab/>
        <w:t xml:space="preserve">- </w:t>
      </w:r>
      <w:r w:rsidRPr="00B84D44">
        <w:rPr>
          <w:rFonts w:ascii="Arial" w:eastAsia="Aptos" w:hAnsi="Arial" w:cs="Arial"/>
          <w:sz w:val="24"/>
          <w:szCs w:val="24"/>
        </w:rPr>
        <w:t>As despesas de capital, incluindo investimentos, inversões financeiras e transferências de capital;</w:t>
      </w:r>
    </w:p>
    <w:p w14:paraId="5561477A" w14:textId="6233C1D6" w:rsidR="00936B67" w:rsidRPr="00B84D44" w:rsidRDefault="00936B67" w:rsidP="00190735">
      <w:pPr>
        <w:tabs>
          <w:tab w:val="left" w:pos="1276"/>
        </w:tabs>
        <w:spacing w:line="276" w:lineRule="auto"/>
        <w:ind w:firstLine="851"/>
        <w:jc w:val="both"/>
        <w:rPr>
          <w:rFonts w:ascii="Arial" w:eastAsia="Aptos" w:hAnsi="Arial" w:cs="Arial"/>
          <w:sz w:val="24"/>
          <w:szCs w:val="24"/>
        </w:rPr>
      </w:pPr>
      <w:r w:rsidRPr="00B84D44">
        <w:rPr>
          <w:rFonts w:ascii="Arial" w:eastAsia="Aptos" w:hAnsi="Arial" w:cs="Arial"/>
          <w:sz w:val="24"/>
          <w:szCs w:val="24"/>
        </w:rPr>
        <w:t>II</w:t>
      </w:r>
      <w:r w:rsidR="00190735">
        <w:rPr>
          <w:rFonts w:ascii="Arial" w:eastAsia="Aptos" w:hAnsi="Arial" w:cs="Arial"/>
          <w:sz w:val="24"/>
          <w:szCs w:val="24"/>
        </w:rPr>
        <w:tab/>
        <w:t xml:space="preserve">- </w:t>
      </w:r>
      <w:r w:rsidRPr="00B84D44">
        <w:rPr>
          <w:rFonts w:ascii="Arial" w:eastAsia="Aptos" w:hAnsi="Arial" w:cs="Arial"/>
          <w:sz w:val="24"/>
          <w:szCs w:val="24"/>
        </w:rPr>
        <w:t>As despesas correntes, necessárias à manutenção e operação dos bens e serviços; e</w:t>
      </w:r>
    </w:p>
    <w:p w14:paraId="0FFFFEFF" w14:textId="5D59C199" w:rsidR="00936B67" w:rsidRPr="00B84D44" w:rsidRDefault="00936B67" w:rsidP="00190735">
      <w:pPr>
        <w:tabs>
          <w:tab w:val="left" w:pos="1276"/>
        </w:tabs>
        <w:spacing w:after="240" w:line="276" w:lineRule="auto"/>
        <w:ind w:firstLine="851"/>
        <w:jc w:val="both"/>
        <w:rPr>
          <w:rFonts w:ascii="Arial" w:eastAsia="Aptos" w:hAnsi="Arial" w:cs="Arial"/>
          <w:sz w:val="24"/>
          <w:szCs w:val="24"/>
        </w:rPr>
      </w:pPr>
      <w:r w:rsidRPr="00B84D44">
        <w:rPr>
          <w:rFonts w:ascii="Arial" w:eastAsia="Aptos" w:hAnsi="Arial" w:cs="Arial"/>
          <w:sz w:val="24"/>
          <w:szCs w:val="24"/>
        </w:rPr>
        <w:t>III</w:t>
      </w:r>
      <w:r w:rsidR="00190735">
        <w:rPr>
          <w:rFonts w:ascii="Arial" w:eastAsia="Aptos" w:hAnsi="Arial" w:cs="Arial"/>
          <w:sz w:val="24"/>
          <w:szCs w:val="24"/>
        </w:rPr>
        <w:tab/>
        <w:t xml:space="preserve">- </w:t>
      </w:r>
      <w:r w:rsidRPr="00B84D44">
        <w:rPr>
          <w:rFonts w:ascii="Arial" w:eastAsia="Aptos" w:hAnsi="Arial" w:cs="Arial"/>
          <w:sz w:val="24"/>
          <w:szCs w:val="24"/>
        </w:rPr>
        <w:t>Os programas de duração continuada, que visam à perenidade e à efetividade das políticas públicas imple</w:t>
      </w:r>
      <w:bookmarkStart w:id="1" w:name="_GoBack"/>
      <w:bookmarkEnd w:id="1"/>
      <w:r w:rsidRPr="00B84D44">
        <w:rPr>
          <w:rFonts w:ascii="Arial" w:eastAsia="Aptos" w:hAnsi="Arial" w:cs="Arial"/>
          <w:sz w:val="24"/>
          <w:szCs w:val="24"/>
        </w:rPr>
        <w:t>mentadas.</w:t>
      </w:r>
    </w:p>
    <w:p w14:paraId="6AE630C9" w14:textId="77777777" w:rsidR="00936B67" w:rsidRPr="00B84D44" w:rsidRDefault="00936B67" w:rsidP="00190735">
      <w:pPr>
        <w:tabs>
          <w:tab w:val="left" w:pos="1276"/>
        </w:tabs>
        <w:spacing w:after="240" w:line="276" w:lineRule="auto"/>
        <w:ind w:firstLine="851"/>
        <w:jc w:val="both"/>
        <w:rPr>
          <w:rFonts w:ascii="Arial" w:eastAsia="Aptos" w:hAnsi="Arial" w:cs="Arial"/>
          <w:sz w:val="24"/>
          <w:szCs w:val="24"/>
        </w:rPr>
      </w:pPr>
      <w:r w:rsidRPr="00B84D44">
        <w:rPr>
          <w:rFonts w:ascii="Arial" w:eastAsia="Aptos" w:hAnsi="Arial" w:cs="Arial"/>
          <w:sz w:val="24"/>
          <w:szCs w:val="24"/>
        </w:rPr>
        <w:t>§ 2º A elaboração e execução do PPA têm como propósito fundamental viabilizar a implementação, o monitoramento e a gestão eficiente e eficaz das políticas públicas municipais, assegurando a coerência entre o planejamento e a execução, bem como a promoção do desenvolvimento sustentável e a melhoria da qualidade de vida da população.</w:t>
      </w:r>
    </w:p>
    <w:p w14:paraId="1BEA790C" w14:textId="149F218F" w:rsidR="00936B67" w:rsidRPr="00B84D44" w:rsidRDefault="00936B67" w:rsidP="00190735">
      <w:pPr>
        <w:tabs>
          <w:tab w:val="left" w:pos="1276"/>
        </w:tabs>
        <w:spacing w:after="240" w:line="276" w:lineRule="auto"/>
        <w:ind w:firstLine="851"/>
        <w:jc w:val="both"/>
        <w:rPr>
          <w:rFonts w:ascii="Arial" w:eastAsia="Aptos" w:hAnsi="Arial" w:cs="Arial"/>
          <w:color w:val="EE0000"/>
        </w:rPr>
      </w:pPr>
      <w:r w:rsidRPr="00190735">
        <w:rPr>
          <w:rFonts w:ascii="Arial" w:eastAsia="Aptos" w:hAnsi="Arial" w:cs="Arial"/>
          <w:b/>
          <w:bCs/>
          <w:color w:val="auto"/>
          <w:sz w:val="24"/>
          <w:szCs w:val="24"/>
        </w:rPr>
        <w:t>§ 3º</w:t>
      </w:r>
      <w:r w:rsidRPr="00190735">
        <w:rPr>
          <w:rFonts w:ascii="Arial" w:eastAsia="Aptos" w:hAnsi="Arial" w:cs="Arial"/>
          <w:color w:val="auto"/>
          <w:sz w:val="24"/>
          <w:szCs w:val="24"/>
        </w:rPr>
        <w:t> O PPA está alinhado com os Objetivos de Desenvolvimento Sustentável (ODS) da Agenda 2030 da Organização das Nações Unidas, buscando a integração das políticas públicas municipais às metas globais de sustentabilidade.</w:t>
      </w:r>
      <w:r w:rsidRPr="00B84D44">
        <w:rPr>
          <w:rFonts w:ascii="Arial" w:eastAsia="Aptos" w:hAnsi="Arial" w:cs="Arial"/>
          <w:color w:val="EE0000"/>
        </w:rPr>
        <w:tab/>
      </w:r>
    </w:p>
    <w:p w14:paraId="0D3275BD" w14:textId="77777777" w:rsidR="00936B67" w:rsidRPr="00B84D44" w:rsidRDefault="00936B67" w:rsidP="00936B67">
      <w:pPr>
        <w:spacing w:line="276" w:lineRule="auto"/>
        <w:jc w:val="center"/>
        <w:rPr>
          <w:rFonts w:ascii="Arial" w:eastAsia="Aptos" w:hAnsi="Arial" w:cs="Arial"/>
          <w:b/>
          <w:sz w:val="24"/>
          <w:szCs w:val="24"/>
        </w:rPr>
      </w:pPr>
      <w:r w:rsidRPr="00B84D44">
        <w:rPr>
          <w:rFonts w:ascii="Arial" w:eastAsia="Aptos" w:hAnsi="Arial" w:cs="Arial"/>
          <w:b/>
          <w:sz w:val="24"/>
          <w:szCs w:val="24"/>
        </w:rPr>
        <w:lastRenderedPageBreak/>
        <w:t>Seção II</w:t>
      </w:r>
    </w:p>
    <w:p w14:paraId="63DB85DC" w14:textId="77777777" w:rsidR="00936B67" w:rsidRPr="00B84D44" w:rsidRDefault="00936B67" w:rsidP="00190735">
      <w:pPr>
        <w:spacing w:after="240" w:line="276" w:lineRule="auto"/>
        <w:jc w:val="center"/>
        <w:rPr>
          <w:rFonts w:ascii="Arial" w:eastAsia="Aptos" w:hAnsi="Arial" w:cs="Arial"/>
          <w:b/>
          <w:sz w:val="24"/>
          <w:szCs w:val="24"/>
        </w:rPr>
      </w:pPr>
      <w:r w:rsidRPr="00B84D44">
        <w:rPr>
          <w:rFonts w:ascii="Arial" w:eastAsia="Aptos" w:hAnsi="Arial" w:cs="Arial"/>
          <w:b/>
          <w:sz w:val="24"/>
          <w:szCs w:val="24"/>
        </w:rPr>
        <w:t>Das Definições e Conceitos</w:t>
      </w:r>
    </w:p>
    <w:p w14:paraId="77AB3D95" w14:textId="77777777" w:rsidR="00936B67" w:rsidRPr="00B84D44" w:rsidRDefault="00936B67" w:rsidP="00190735">
      <w:pPr>
        <w:tabs>
          <w:tab w:val="left" w:pos="1276"/>
        </w:tabs>
        <w:spacing w:after="240" w:line="276" w:lineRule="auto"/>
        <w:ind w:firstLine="851"/>
        <w:jc w:val="both"/>
        <w:rPr>
          <w:rFonts w:ascii="Arial" w:eastAsia="Aptos" w:hAnsi="Arial" w:cs="Arial"/>
          <w:sz w:val="24"/>
          <w:szCs w:val="24"/>
        </w:rPr>
      </w:pPr>
      <w:r w:rsidRPr="00B84D44">
        <w:rPr>
          <w:rFonts w:ascii="Arial" w:eastAsia="Aptos" w:hAnsi="Arial" w:cs="Arial"/>
          <w:sz w:val="24"/>
          <w:szCs w:val="24"/>
        </w:rPr>
        <w:t>Art. 3º Para os efeitos desta Lei, considera-se:</w:t>
      </w:r>
    </w:p>
    <w:p w14:paraId="7F667636" w14:textId="752DE68F" w:rsidR="00936B67" w:rsidRPr="00B84D44" w:rsidRDefault="00936B67" w:rsidP="00190735">
      <w:pPr>
        <w:tabs>
          <w:tab w:val="left" w:pos="1276"/>
        </w:tabs>
        <w:autoSpaceDE w:val="0"/>
        <w:autoSpaceDN w:val="0"/>
        <w:adjustRightInd w:val="0"/>
        <w:spacing w:line="276" w:lineRule="auto"/>
        <w:ind w:firstLine="851"/>
        <w:jc w:val="both"/>
        <w:rPr>
          <w:rFonts w:ascii="Arial" w:eastAsia="Aptos" w:hAnsi="Arial" w:cs="Arial"/>
          <w:b/>
          <w:bCs/>
          <w:kern w:val="0"/>
          <w:sz w:val="24"/>
          <w:szCs w:val="24"/>
        </w:rPr>
      </w:pPr>
      <w:r w:rsidRPr="00B84D44">
        <w:rPr>
          <w:rFonts w:ascii="Arial" w:eastAsia="Aptos" w:hAnsi="Arial" w:cs="Arial"/>
          <w:sz w:val="24"/>
          <w:szCs w:val="24"/>
        </w:rPr>
        <w:t>I</w:t>
      </w:r>
      <w:r w:rsidR="00190735">
        <w:rPr>
          <w:rFonts w:ascii="Arial" w:eastAsia="Aptos" w:hAnsi="Arial" w:cs="Arial"/>
          <w:sz w:val="24"/>
          <w:szCs w:val="24"/>
        </w:rPr>
        <w:tab/>
        <w:t xml:space="preserve">- </w:t>
      </w:r>
      <w:r w:rsidRPr="00B84D44">
        <w:rPr>
          <w:rFonts w:ascii="Arial" w:eastAsia="Aptos" w:hAnsi="Arial" w:cs="Arial"/>
          <w:sz w:val="24"/>
          <w:szCs w:val="24"/>
        </w:rPr>
        <w:t>Plano</w:t>
      </w:r>
      <w:r w:rsidRPr="00B84D44">
        <w:rPr>
          <w:rFonts w:ascii="Arial" w:eastAsia="Aptos" w:hAnsi="Arial" w:cs="Arial"/>
          <w:kern w:val="0"/>
          <w:sz w:val="24"/>
          <w:szCs w:val="24"/>
        </w:rPr>
        <w:t>, conjunto de documentos elaborados com a finalidade de materializar o planejamento governamental por meio de programas e ações, compreendendo desde o nível estratégico até o nível operacional, bem como propiciar a avaliação e a instrumentalização do controle.</w:t>
      </w:r>
    </w:p>
    <w:p w14:paraId="18D1E3D7" w14:textId="56F3825F" w:rsidR="00936B67" w:rsidRPr="00B84D44" w:rsidRDefault="00936B67" w:rsidP="00190735">
      <w:pPr>
        <w:tabs>
          <w:tab w:val="left" w:pos="1276"/>
        </w:tabs>
        <w:autoSpaceDE w:val="0"/>
        <w:autoSpaceDN w:val="0"/>
        <w:adjustRightInd w:val="0"/>
        <w:spacing w:line="276" w:lineRule="auto"/>
        <w:ind w:firstLine="851"/>
        <w:jc w:val="both"/>
        <w:rPr>
          <w:rFonts w:ascii="Arial" w:eastAsia="Aptos" w:hAnsi="Arial" w:cs="Arial"/>
          <w:kern w:val="0"/>
          <w:sz w:val="24"/>
          <w:szCs w:val="24"/>
        </w:rPr>
      </w:pPr>
      <w:r w:rsidRPr="00B84D44">
        <w:rPr>
          <w:rFonts w:ascii="Arial" w:eastAsia="Aptos" w:hAnsi="Arial" w:cs="Arial"/>
          <w:sz w:val="24"/>
          <w:szCs w:val="24"/>
        </w:rPr>
        <w:t>II</w:t>
      </w:r>
      <w:r w:rsidR="00190735">
        <w:rPr>
          <w:rFonts w:ascii="Arial" w:eastAsia="Aptos" w:hAnsi="Arial" w:cs="Arial"/>
          <w:sz w:val="24"/>
          <w:szCs w:val="24"/>
        </w:rPr>
        <w:tab/>
        <w:t xml:space="preserve">- </w:t>
      </w:r>
      <w:r w:rsidRPr="00B84D44">
        <w:rPr>
          <w:rFonts w:ascii="Arial" w:eastAsia="Aptos" w:hAnsi="Arial" w:cs="Arial"/>
          <w:sz w:val="24"/>
          <w:szCs w:val="24"/>
        </w:rPr>
        <w:t xml:space="preserve">Programa, </w:t>
      </w:r>
      <w:r w:rsidRPr="00B84D44">
        <w:rPr>
          <w:rFonts w:ascii="Arial" w:eastAsia="Aptos" w:hAnsi="Arial" w:cs="Arial"/>
          <w:kern w:val="0"/>
          <w:sz w:val="24"/>
          <w:szCs w:val="24"/>
        </w:rPr>
        <w:t>instrumento de organização da atuação governamental que articula um conjunto de ações que concorrem para a concretização de um objetivo comum preestabelecido, mensurado por indicadores instituídos no Plano Plurianual, visando à solução de um problema ou o atendimento de determinada necessidade ou demanda da sociedade;</w:t>
      </w:r>
    </w:p>
    <w:p w14:paraId="471E6A13" w14:textId="4A5408E2" w:rsidR="00936B67" w:rsidRPr="00B84D44" w:rsidRDefault="00936B67" w:rsidP="00190735">
      <w:pPr>
        <w:tabs>
          <w:tab w:val="left" w:pos="1276"/>
        </w:tabs>
        <w:autoSpaceDE w:val="0"/>
        <w:autoSpaceDN w:val="0"/>
        <w:adjustRightInd w:val="0"/>
        <w:spacing w:line="276" w:lineRule="auto"/>
        <w:ind w:firstLine="851"/>
        <w:jc w:val="both"/>
        <w:rPr>
          <w:rFonts w:ascii="Arial" w:eastAsia="Aptos" w:hAnsi="Arial" w:cs="Arial"/>
          <w:kern w:val="0"/>
          <w:sz w:val="24"/>
          <w:szCs w:val="24"/>
        </w:rPr>
      </w:pPr>
      <w:r w:rsidRPr="00B84D44">
        <w:rPr>
          <w:rFonts w:ascii="Arial" w:eastAsia="Aptos" w:hAnsi="Arial" w:cs="Arial"/>
          <w:sz w:val="24"/>
          <w:szCs w:val="24"/>
        </w:rPr>
        <w:t>III</w:t>
      </w:r>
      <w:r w:rsidR="00190735">
        <w:rPr>
          <w:rFonts w:ascii="Arial" w:eastAsia="Aptos" w:hAnsi="Arial" w:cs="Arial"/>
          <w:sz w:val="24"/>
          <w:szCs w:val="24"/>
        </w:rPr>
        <w:tab/>
        <w:t xml:space="preserve">- </w:t>
      </w:r>
      <w:r w:rsidRPr="00B84D44">
        <w:rPr>
          <w:rFonts w:ascii="Arial" w:eastAsia="Aptos" w:hAnsi="Arial" w:cs="Arial"/>
          <w:sz w:val="24"/>
          <w:szCs w:val="24"/>
        </w:rPr>
        <w:t>Ações,</w:t>
      </w:r>
      <w:r w:rsidRPr="00B84D44">
        <w:rPr>
          <w:rFonts w:ascii="Arial" w:eastAsia="Aptos" w:hAnsi="Arial" w:cs="Arial"/>
          <w:kern w:val="0"/>
          <w:sz w:val="24"/>
          <w:szCs w:val="24"/>
        </w:rPr>
        <w:t xml:space="preserve"> operações das quais resultam produtos, na forma de bens ou serviços, que contribuem para atender ao objetivo de um programa, especificadas no orçamento público através de projetos e atividades;</w:t>
      </w:r>
    </w:p>
    <w:p w14:paraId="74D832DE" w14:textId="7A19AB57" w:rsidR="00936B67" w:rsidRPr="00B84D44" w:rsidRDefault="00936B67" w:rsidP="00190735">
      <w:pPr>
        <w:tabs>
          <w:tab w:val="left" w:pos="1276"/>
        </w:tabs>
        <w:autoSpaceDE w:val="0"/>
        <w:autoSpaceDN w:val="0"/>
        <w:adjustRightInd w:val="0"/>
        <w:spacing w:line="276" w:lineRule="auto"/>
        <w:ind w:firstLine="851"/>
        <w:jc w:val="both"/>
        <w:rPr>
          <w:rFonts w:ascii="Arial" w:eastAsia="Aptos" w:hAnsi="Arial" w:cs="Arial"/>
          <w:kern w:val="0"/>
          <w:sz w:val="24"/>
          <w:szCs w:val="24"/>
        </w:rPr>
      </w:pPr>
      <w:r w:rsidRPr="00B84D44">
        <w:rPr>
          <w:rFonts w:ascii="Arial" w:eastAsia="Aptos" w:hAnsi="Arial" w:cs="Arial"/>
          <w:sz w:val="24"/>
          <w:szCs w:val="24"/>
        </w:rPr>
        <w:t>IV</w:t>
      </w:r>
      <w:r w:rsidR="00190735">
        <w:rPr>
          <w:rFonts w:ascii="Arial" w:eastAsia="Aptos" w:hAnsi="Arial" w:cs="Arial"/>
          <w:sz w:val="24"/>
          <w:szCs w:val="24"/>
        </w:rPr>
        <w:tab/>
        <w:t xml:space="preserve">- </w:t>
      </w:r>
      <w:r w:rsidRPr="00B84D44">
        <w:rPr>
          <w:rFonts w:ascii="Arial" w:eastAsia="Aptos" w:hAnsi="Arial" w:cs="Arial"/>
          <w:sz w:val="24"/>
          <w:szCs w:val="24"/>
        </w:rPr>
        <w:t xml:space="preserve">Projeto, </w:t>
      </w:r>
      <w:r w:rsidRPr="00B84D44">
        <w:rPr>
          <w:rFonts w:ascii="Arial" w:eastAsia="Aptos" w:hAnsi="Arial" w:cs="Arial"/>
          <w:kern w:val="0"/>
          <w:sz w:val="24"/>
          <w:szCs w:val="24"/>
        </w:rPr>
        <w:t>o instrumento de programação utilizado para alcançar o objetivo de um programa, envolvendo um conjunto de operações, limitadas no tempo, das quais resulta um produto que concorre para a expansão ou o aperfeiçoamento da ação de governo;</w:t>
      </w:r>
    </w:p>
    <w:p w14:paraId="252451EE" w14:textId="642F75D5" w:rsidR="00936B67" w:rsidRPr="00B84D44" w:rsidRDefault="00936B67" w:rsidP="00190735">
      <w:pPr>
        <w:tabs>
          <w:tab w:val="left" w:pos="1276"/>
        </w:tabs>
        <w:autoSpaceDE w:val="0"/>
        <w:autoSpaceDN w:val="0"/>
        <w:adjustRightInd w:val="0"/>
        <w:spacing w:line="276" w:lineRule="auto"/>
        <w:ind w:firstLine="851"/>
        <w:jc w:val="both"/>
        <w:rPr>
          <w:rFonts w:ascii="Arial" w:eastAsia="Aptos" w:hAnsi="Arial" w:cs="Arial"/>
          <w:kern w:val="0"/>
          <w:sz w:val="24"/>
          <w:szCs w:val="24"/>
        </w:rPr>
      </w:pPr>
      <w:r w:rsidRPr="00B84D44">
        <w:rPr>
          <w:rFonts w:ascii="Arial" w:eastAsia="Aptos" w:hAnsi="Arial" w:cs="Arial"/>
          <w:sz w:val="24"/>
          <w:szCs w:val="24"/>
        </w:rPr>
        <w:t xml:space="preserve"> V</w:t>
      </w:r>
      <w:r w:rsidR="00190735">
        <w:rPr>
          <w:rFonts w:ascii="Arial" w:eastAsia="Aptos" w:hAnsi="Arial" w:cs="Arial"/>
          <w:sz w:val="24"/>
          <w:szCs w:val="24"/>
        </w:rPr>
        <w:tab/>
        <w:t xml:space="preserve">- </w:t>
      </w:r>
      <w:r w:rsidRPr="00B84D44">
        <w:rPr>
          <w:rFonts w:ascii="Arial" w:eastAsia="Aptos" w:hAnsi="Arial" w:cs="Arial"/>
          <w:sz w:val="24"/>
          <w:szCs w:val="24"/>
        </w:rPr>
        <w:t xml:space="preserve">Atividade, </w:t>
      </w:r>
      <w:r w:rsidRPr="00B84D44">
        <w:rPr>
          <w:rFonts w:ascii="Arial" w:eastAsia="Aptos" w:hAnsi="Arial" w:cs="Arial"/>
          <w:kern w:val="0"/>
          <w:sz w:val="24"/>
          <w:szCs w:val="24"/>
        </w:rPr>
        <w:t xml:space="preserve">o instrumento de programação utilizado para alcançar o objetivo de um programa, envolvendo um conjunto de operações que se realizam de modo contínuo e permanente, das quais resulta um produto necessário à manutenção da ação de governo; </w:t>
      </w:r>
    </w:p>
    <w:p w14:paraId="7D67E4DC" w14:textId="6626D3B5" w:rsidR="00936B67" w:rsidRPr="00B84D44" w:rsidRDefault="00936B67" w:rsidP="00190735">
      <w:pPr>
        <w:tabs>
          <w:tab w:val="left" w:pos="1276"/>
        </w:tabs>
        <w:autoSpaceDE w:val="0"/>
        <w:autoSpaceDN w:val="0"/>
        <w:adjustRightInd w:val="0"/>
        <w:spacing w:line="276" w:lineRule="auto"/>
        <w:ind w:firstLine="851"/>
        <w:jc w:val="both"/>
        <w:rPr>
          <w:rFonts w:ascii="Arial" w:eastAsia="Aptos" w:hAnsi="Arial" w:cs="Arial"/>
          <w:kern w:val="0"/>
          <w:sz w:val="24"/>
          <w:szCs w:val="24"/>
        </w:rPr>
      </w:pPr>
      <w:r w:rsidRPr="00B84D44">
        <w:rPr>
          <w:rFonts w:ascii="Arial" w:eastAsia="Aptos" w:hAnsi="Arial" w:cs="Arial"/>
          <w:sz w:val="24"/>
          <w:szCs w:val="24"/>
        </w:rPr>
        <w:t>VI</w:t>
      </w:r>
      <w:r w:rsidR="00190735">
        <w:rPr>
          <w:rFonts w:ascii="Arial" w:eastAsia="Aptos" w:hAnsi="Arial" w:cs="Arial"/>
          <w:sz w:val="24"/>
          <w:szCs w:val="24"/>
        </w:rPr>
        <w:tab/>
        <w:t xml:space="preserve">- </w:t>
      </w:r>
      <w:r w:rsidRPr="00B84D44">
        <w:rPr>
          <w:rFonts w:ascii="Arial" w:eastAsia="Aptos" w:hAnsi="Arial" w:cs="Arial"/>
          <w:sz w:val="24"/>
          <w:szCs w:val="24"/>
        </w:rPr>
        <w:t xml:space="preserve">Operação Especial, </w:t>
      </w:r>
      <w:r w:rsidRPr="00B84D44">
        <w:rPr>
          <w:rFonts w:ascii="Arial" w:eastAsia="Aptos" w:hAnsi="Arial" w:cs="Arial"/>
          <w:kern w:val="0"/>
          <w:sz w:val="24"/>
          <w:szCs w:val="24"/>
        </w:rPr>
        <w:t>corresponde às despesas que não contribuem para a manutenção das ações de governo, das quais não resulta um produto, e não gera contraprestação direta sob a forma de bens ou serviços, consistindo em despesas financeiras com o pagamento de inativos, amortização e serviço da dívida, precatórios e outros;</w:t>
      </w:r>
    </w:p>
    <w:p w14:paraId="1161317C" w14:textId="41C85440" w:rsidR="00936B67" w:rsidRPr="00B84D44" w:rsidRDefault="00936B67" w:rsidP="00190735">
      <w:pPr>
        <w:tabs>
          <w:tab w:val="left" w:pos="1276"/>
        </w:tabs>
        <w:autoSpaceDE w:val="0"/>
        <w:autoSpaceDN w:val="0"/>
        <w:adjustRightInd w:val="0"/>
        <w:spacing w:line="276" w:lineRule="auto"/>
        <w:ind w:firstLine="851"/>
        <w:jc w:val="both"/>
        <w:rPr>
          <w:rFonts w:ascii="Arial" w:eastAsia="Aptos" w:hAnsi="Arial" w:cs="Arial"/>
          <w:kern w:val="0"/>
          <w:sz w:val="24"/>
          <w:szCs w:val="24"/>
        </w:rPr>
      </w:pPr>
      <w:r w:rsidRPr="00B84D44">
        <w:rPr>
          <w:rFonts w:ascii="Arial" w:eastAsia="Aptos" w:hAnsi="Arial" w:cs="Arial"/>
          <w:sz w:val="24"/>
          <w:szCs w:val="24"/>
        </w:rPr>
        <w:t>VII</w:t>
      </w:r>
      <w:r w:rsidR="00190735">
        <w:rPr>
          <w:rFonts w:ascii="Arial" w:eastAsia="Aptos" w:hAnsi="Arial" w:cs="Arial"/>
          <w:sz w:val="24"/>
          <w:szCs w:val="24"/>
        </w:rPr>
        <w:tab/>
        <w:t xml:space="preserve">- </w:t>
      </w:r>
      <w:r w:rsidRPr="00B84D44">
        <w:rPr>
          <w:rFonts w:ascii="Arial" w:eastAsia="Aptos" w:hAnsi="Arial" w:cs="Arial"/>
          <w:sz w:val="24"/>
          <w:szCs w:val="24"/>
        </w:rPr>
        <w:t>Programa Temático ou Finalístico</w:t>
      </w:r>
      <w:r w:rsidRPr="00B84D44">
        <w:rPr>
          <w:rFonts w:ascii="Arial" w:eastAsia="Aptos" w:hAnsi="Arial" w:cs="Arial"/>
          <w:kern w:val="0"/>
          <w:sz w:val="24"/>
          <w:szCs w:val="24"/>
        </w:rPr>
        <w:t>, expressa e orienta a ação governamental para a entrega de bens e serviços à sociedade;</w:t>
      </w:r>
    </w:p>
    <w:p w14:paraId="101AA250" w14:textId="42FEB16D" w:rsidR="00936B67" w:rsidRPr="00B84D44" w:rsidRDefault="00936B67" w:rsidP="00190735">
      <w:pPr>
        <w:tabs>
          <w:tab w:val="left" w:pos="1276"/>
        </w:tabs>
        <w:autoSpaceDE w:val="0"/>
        <w:autoSpaceDN w:val="0"/>
        <w:adjustRightInd w:val="0"/>
        <w:spacing w:line="276" w:lineRule="auto"/>
        <w:ind w:firstLine="851"/>
        <w:jc w:val="both"/>
        <w:rPr>
          <w:rFonts w:ascii="Arial" w:eastAsia="Aptos" w:hAnsi="Arial" w:cs="Arial"/>
          <w:kern w:val="0"/>
          <w:sz w:val="24"/>
          <w:szCs w:val="24"/>
        </w:rPr>
      </w:pPr>
      <w:r w:rsidRPr="00B84D44">
        <w:rPr>
          <w:rFonts w:ascii="Arial" w:eastAsia="Aptos" w:hAnsi="Arial" w:cs="Arial"/>
          <w:sz w:val="24"/>
          <w:szCs w:val="24"/>
        </w:rPr>
        <w:t>VIII</w:t>
      </w:r>
      <w:r w:rsidR="00190735">
        <w:rPr>
          <w:rFonts w:ascii="Arial" w:eastAsia="Aptos" w:hAnsi="Arial" w:cs="Arial"/>
          <w:sz w:val="24"/>
          <w:szCs w:val="24"/>
        </w:rPr>
        <w:tab/>
        <w:t xml:space="preserve">- </w:t>
      </w:r>
      <w:r w:rsidRPr="00B84D44">
        <w:rPr>
          <w:rFonts w:ascii="Arial" w:eastAsia="Aptos" w:hAnsi="Arial" w:cs="Arial"/>
          <w:sz w:val="24"/>
          <w:szCs w:val="24"/>
        </w:rPr>
        <w:t xml:space="preserve">Programa de Gestão, Manutenção e Serviços de Estado, </w:t>
      </w:r>
      <w:r w:rsidRPr="00B84D44">
        <w:rPr>
          <w:rFonts w:ascii="Arial" w:eastAsia="Aptos" w:hAnsi="Arial" w:cs="Arial"/>
          <w:kern w:val="0"/>
          <w:sz w:val="24"/>
          <w:szCs w:val="24"/>
        </w:rPr>
        <w:t>expressa e orienta as ações destinadas ao apoio, à gestão e a manutenção da atuação governamental;</w:t>
      </w:r>
    </w:p>
    <w:p w14:paraId="48948F20" w14:textId="3D4448E6" w:rsidR="00936B67" w:rsidRPr="00B84D44" w:rsidRDefault="00936B67" w:rsidP="00190735">
      <w:pPr>
        <w:tabs>
          <w:tab w:val="left" w:pos="1276"/>
        </w:tabs>
        <w:spacing w:line="276" w:lineRule="auto"/>
        <w:ind w:firstLine="851"/>
        <w:jc w:val="both"/>
        <w:rPr>
          <w:rFonts w:ascii="Arial" w:eastAsia="Aptos" w:hAnsi="Arial" w:cs="Arial"/>
          <w:sz w:val="24"/>
          <w:szCs w:val="24"/>
        </w:rPr>
      </w:pPr>
      <w:r w:rsidRPr="00B84D44">
        <w:rPr>
          <w:rFonts w:ascii="Arial" w:eastAsia="Aptos" w:hAnsi="Arial" w:cs="Arial"/>
          <w:sz w:val="24"/>
          <w:szCs w:val="24"/>
        </w:rPr>
        <w:t xml:space="preserve"> IX</w:t>
      </w:r>
      <w:r w:rsidR="00190735">
        <w:rPr>
          <w:rFonts w:ascii="Arial" w:eastAsia="Aptos" w:hAnsi="Arial" w:cs="Arial"/>
          <w:sz w:val="24"/>
          <w:szCs w:val="24"/>
        </w:rPr>
        <w:tab/>
        <w:t xml:space="preserve">- </w:t>
      </w:r>
      <w:r w:rsidRPr="00B84D44">
        <w:rPr>
          <w:rFonts w:ascii="Arial" w:eastAsia="Aptos" w:hAnsi="Arial" w:cs="Arial"/>
          <w:sz w:val="24"/>
          <w:szCs w:val="24"/>
        </w:rPr>
        <w:t>Órgão Orçamentário, representa o nível mais elevado da classificação institucional no orçamento público, agrupa unidades orçamentárias com finalidades e competências comuns, facilitando a alocação de recursos e a responsabilização pela execução das políticas públicas sob sua jurisdição;</w:t>
      </w:r>
    </w:p>
    <w:p w14:paraId="06439A7E" w14:textId="3336BA50" w:rsidR="00936B67" w:rsidRPr="00B84D44" w:rsidRDefault="00936B67" w:rsidP="00190735">
      <w:pPr>
        <w:tabs>
          <w:tab w:val="left" w:pos="1276"/>
        </w:tabs>
        <w:spacing w:line="276" w:lineRule="auto"/>
        <w:ind w:firstLine="851"/>
        <w:jc w:val="both"/>
        <w:rPr>
          <w:rFonts w:ascii="Arial" w:eastAsia="Aptos" w:hAnsi="Arial" w:cs="Arial"/>
          <w:sz w:val="24"/>
          <w:szCs w:val="24"/>
        </w:rPr>
      </w:pPr>
      <w:r w:rsidRPr="00B84D44">
        <w:rPr>
          <w:rFonts w:ascii="Arial" w:eastAsia="Aptos" w:hAnsi="Arial" w:cs="Arial"/>
          <w:sz w:val="24"/>
          <w:szCs w:val="24"/>
        </w:rPr>
        <w:t>X</w:t>
      </w:r>
      <w:r w:rsidR="00190735">
        <w:rPr>
          <w:rFonts w:ascii="Arial" w:eastAsia="Aptos" w:hAnsi="Arial" w:cs="Arial"/>
          <w:sz w:val="24"/>
          <w:szCs w:val="24"/>
        </w:rPr>
        <w:tab/>
        <w:t xml:space="preserve">- </w:t>
      </w:r>
      <w:r w:rsidRPr="00B84D44">
        <w:rPr>
          <w:rFonts w:ascii="Arial" w:eastAsia="Aptos" w:hAnsi="Arial" w:cs="Arial"/>
          <w:sz w:val="24"/>
          <w:szCs w:val="24"/>
        </w:rPr>
        <w:t>Unidade Orçamentária, menor nível da classificação institucional agrupada em órgãos orçamentários;</w:t>
      </w:r>
    </w:p>
    <w:p w14:paraId="6A8A7B69" w14:textId="42BCE5D4" w:rsidR="00936B67" w:rsidRPr="00B84D44" w:rsidRDefault="00936B67" w:rsidP="00190735">
      <w:pPr>
        <w:tabs>
          <w:tab w:val="left" w:pos="1276"/>
        </w:tabs>
        <w:spacing w:line="276" w:lineRule="auto"/>
        <w:ind w:firstLine="851"/>
        <w:jc w:val="both"/>
        <w:rPr>
          <w:rFonts w:ascii="Arial" w:eastAsia="Aptos" w:hAnsi="Arial" w:cs="Arial"/>
          <w:sz w:val="24"/>
          <w:szCs w:val="24"/>
        </w:rPr>
      </w:pPr>
      <w:r w:rsidRPr="00B84D44">
        <w:rPr>
          <w:rFonts w:ascii="Arial" w:eastAsia="Aptos" w:hAnsi="Arial" w:cs="Arial"/>
          <w:sz w:val="24"/>
          <w:szCs w:val="24"/>
        </w:rPr>
        <w:lastRenderedPageBreak/>
        <w:t>XI</w:t>
      </w:r>
      <w:r w:rsidR="00190735">
        <w:rPr>
          <w:rFonts w:ascii="Arial" w:eastAsia="Aptos" w:hAnsi="Arial" w:cs="Arial"/>
          <w:sz w:val="24"/>
          <w:szCs w:val="24"/>
        </w:rPr>
        <w:tab/>
        <w:t xml:space="preserve">- </w:t>
      </w:r>
      <w:r w:rsidRPr="00B84D44">
        <w:rPr>
          <w:rFonts w:ascii="Arial" w:eastAsia="Aptos" w:hAnsi="Arial" w:cs="Arial"/>
          <w:sz w:val="24"/>
          <w:szCs w:val="24"/>
        </w:rPr>
        <w:t>Produto, bem ou serviço concreto e quantificável que resulta da execução de uma ação governamental;</w:t>
      </w:r>
    </w:p>
    <w:p w14:paraId="5DAD485B" w14:textId="1195DF0D" w:rsidR="00936B67" w:rsidRPr="00B84D44" w:rsidRDefault="00936B67" w:rsidP="00190735">
      <w:pPr>
        <w:tabs>
          <w:tab w:val="left" w:pos="1276"/>
        </w:tabs>
        <w:spacing w:line="276" w:lineRule="auto"/>
        <w:ind w:firstLine="851"/>
        <w:jc w:val="both"/>
        <w:rPr>
          <w:rFonts w:ascii="Arial" w:eastAsia="Aptos" w:hAnsi="Arial" w:cs="Arial"/>
          <w:sz w:val="24"/>
          <w:szCs w:val="24"/>
        </w:rPr>
      </w:pPr>
      <w:r w:rsidRPr="00B84D44">
        <w:rPr>
          <w:rFonts w:ascii="Arial" w:eastAsia="Aptos" w:hAnsi="Arial" w:cs="Arial"/>
          <w:sz w:val="24"/>
          <w:szCs w:val="24"/>
        </w:rPr>
        <w:t>XII</w:t>
      </w:r>
      <w:r w:rsidR="00190735">
        <w:rPr>
          <w:rFonts w:ascii="Arial" w:eastAsia="Aptos" w:hAnsi="Arial" w:cs="Arial"/>
          <w:sz w:val="24"/>
          <w:szCs w:val="24"/>
        </w:rPr>
        <w:tab/>
        <w:t xml:space="preserve">- </w:t>
      </w:r>
      <w:r w:rsidRPr="00B84D44">
        <w:rPr>
          <w:rFonts w:ascii="Arial" w:eastAsia="Aptos" w:hAnsi="Arial" w:cs="Arial"/>
          <w:sz w:val="24"/>
          <w:szCs w:val="24"/>
        </w:rPr>
        <w:t>Primeira Infância, período que abrange do nascimento até os seis anos de idade, fase em que ocorrem os mais intensos processos de desenvolvimento físico, emocional, social e cognitivo na vida humana;</w:t>
      </w:r>
    </w:p>
    <w:p w14:paraId="5BBDA366" w14:textId="556EDD5E" w:rsidR="00936B67" w:rsidRPr="00B84D44" w:rsidRDefault="00936B67" w:rsidP="00190735">
      <w:pPr>
        <w:tabs>
          <w:tab w:val="left" w:pos="1276"/>
        </w:tabs>
        <w:spacing w:line="276" w:lineRule="auto"/>
        <w:ind w:firstLine="851"/>
        <w:jc w:val="both"/>
        <w:rPr>
          <w:rFonts w:ascii="Arial" w:eastAsia="Aptos" w:hAnsi="Arial" w:cs="Arial"/>
          <w:sz w:val="24"/>
          <w:szCs w:val="24"/>
        </w:rPr>
      </w:pPr>
      <w:r w:rsidRPr="00B84D44">
        <w:rPr>
          <w:rFonts w:ascii="Arial" w:eastAsia="Aptos" w:hAnsi="Arial" w:cs="Arial"/>
          <w:sz w:val="24"/>
          <w:szCs w:val="24"/>
        </w:rPr>
        <w:t>XIII</w:t>
      </w:r>
      <w:r w:rsidR="00190735">
        <w:rPr>
          <w:rFonts w:ascii="Arial" w:eastAsia="Aptos" w:hAnsi="Arial" w:cs="Arial"/>
          <w:sz w:val="24"/>
          <w:szCs w:val="24"/>
        </w:rPr>
        <w:tab/>
        <w:t xml:space="preserve">- </w:t>
      </w:r>
      <w:r w:rsidRPr="00B84D44">
        <w:rPr>
          <w:rFonts w:ascii="Arial" w:eastAsia="Aptos" w:hAnsi="Arial" w:cs="Arial"/>
          <w:sz w:val="24"/>
          <w:szCs w:val="24"/>
        </w:rPr>
        <w:t>Políticas Públicas, conjunto de decisões, ações e programas formulados e implementados pelos entes federativos, por meio de instituições governamentais, com o objetivo de atender demandas coletivas, solucionar problemas sociais e promover o bem-estar público;</w:t>
      </w:r>
    </w:p>
    <w:p w14:paraId="15325FD1" w14:textId="2DE9EE02" w:rsidR="00936B67" w:rsidRPr="00B84D44" w:rsidRDefault="00936B67" w:rsidP="00190735">
      <w:pPr>
        <w:tabs>
          <w:tab w:val="left" w:pos="426"/>
          <w:tab w:val="left" w:pos="709"/>
          <w:tab w:val="left" w:pos="1276"/>
        </w:tabs>
        <w:spacing w:line="276" w:lineRule="auto"/>
        <w:ind w:firstLine="851"/>
        <w:jc w:val="both"/>
        <w:rPr>
          <w:rFonts w:ascii="Arial" w:eastAsia="Aptos" w:hAnsi="Arial" w:cs="Arial"/>
          <w:sz w:val="24"/>
          <w:szCs w:val="24"/>
        </w:rPr>
      </w:pPr>
      <w:r w:rsidRPr="00B84D44">
        <w:rPr>
          <w:rFonts w:ascii="Arial" w:eastAsia="Aptos" w:hAnsi="Arial" w:cs="Arial"/>
          <w:sz w:val="24"/>
          <w:szCs w:val="24"/>
        </w:rPr>
        <w:t>XIV</w:t>
      </w:r>
      <w:r w:rsidR="00190735">
        <w:rPr>
          <w:rFonts w:ascii="Arial" w:eastAsia="Aptos" w:hAnsi="Arial" w:cs="Arial"/>
          <w:sz w:val="24"/>
          <w:szCs w:val="24"/>
        </w:rPr>
        <w:tab/>
        <w:t xml:space="preserve">- </w:t>
      </w:r>
      <w:r w:rsidRPr="00B84D44">
        <w:rPr>
          <w:rFonts w:ascii="Arial" w:eastAsia="Aptos" w:hAnsi="Arial" w:cs="Arial"/>
          <w:sz w:val="24"/>
          <w:szCs w:val="24"/>
        </w:rPr>
        <w:t>Agendas transversais, compreendem estratégias de planejamento e implementação de políticas públicas que demandam a articulação, cooperação e integração entre mais de um órgão ou entidade governamental.</w:t>
      </w:r>
    </w:p>
    <w:p w14:paraId="48928DA5" w14:textId="77777777" w:rsidR="00936B67" w:rsidRPr="00B84D44" w:rsidRDefault="00936B67" w:rsidP="00936B67">
      <w:pPr>
        <w:spacing w:before="240" w:line="276" w:lineRule="auto"/>
        <w:jc w:val="center"/>
        <w:rPr>
          <w:rFonts w:ascii="Arial" w:eastAsia="Aptos" w:hAnsi="Arial" w:cs="Arial"/>
          <w:sz w:val="24"/>
          <w:szCs w:val="24"/>
        </w:rPr>
      </w:pPr>
      <w:r w:rsidRPr="00B84D44">
        <w:rPr>
          <w:rFonts w:ascii="Arial" w:eastAsia="Aptos" w:hAnsi="Arial" w:cs="Arial"/>
          <w:sz w:val="24"/>
          <w:szCs w:val="24"/>
        </w:rPr>
        <w:t>CAPÍTULO II</w:t>
      </w:r>
    </w:p>
    <w:p w14:paraId="3950E00A" w14:textId="77777777" w:rsidR="00936B67" w:rsidRPr="00B84D44" w:rsidRDefault="00936B67" w:rsidP="00936B67">
      <w:pPr>
        <w:spacing w:line="276" w:lineRule="auto"/>
        <w:jc w:val="center"/>
        <w:rPr>
          <w:rFonts w:ascii="Arial" w:eastAsia="Aptos" w:hAnsi="Arial" w:cs="Arial"/>
          <w:sz w:val="24"/>
          <w:szCs w:val="24"/>
        </w:rPr>
      </w:pPr>
      <w:r w:rsidRPr="00B84D44">
        <w:rPr>
          <w:rFonts w:ascii="Arial" w:eastAsia="Aptos" w:hAnsi="Arial" w:cs="Arial"/>
          <w:sz w:val="24"/>
          <w:szCs w:val="24"/>
        </w:rPr>
        <w:t>DA ESTRUTURA E ORGANIZAÇÃO DO PLANO PLURIANUAL</w:t>
      </w:r>
    </w:p>
    <w:p w14:paraId="6EAFA517" w14:textId="77777777" w:rsidR="00936B67" w:rsidRPr="00B84D44" w:rsidRDefault="00936B67" w:rsidP="00936B67">
      <w:pPr>
        <w:spacing w:line="276" w:lineRule="auto"/>
        <w:jc w:val="center"/>
        <w:rPr>
          <w:rFonts w:ascii="Arial" w:eastAsia="Aptos" w:hAnsi="Arial" w:cs="Arial"/>
          <w:b/>
          <w:sz w:val="24"/>
          <w:szCs w:val="24"/>
        </w:rPr>
      </w:pPr>
      <w:r w:rsidRPr="00B84D44">
        <w:rPr>
          <w:rFonts w:ascii="Arial" w:eastAsia="Aptos" w:hAnsi="Arial" w:cs="Arial"/>
          <w:b/>
          <w:sz w:val="24"/>
          <w:szCs w:val="24"/>
        </w:rPr>
        <w:t>Seção I</w:t>
      </w:r>
    </w:p>
    <w:p w14:paraId="635D4BCE" w14:textId="77777777" w:rsidR="00936B67" w:rsidRPr="00B84D44" w:rsidRDefault="00936B67" w:rsidP="00190735">
      <w:pPr>
        <w:spacing w:after="240" w:line="276" w:lineRule="auto"/>
        <w:jc w:val="center"/>
        <w:rPr>
          <w:rFonts w:ascii="Arial" w:eastAsia="Aptos" w:hAnsi="Arial" w:cs="Arial"/>
          <w:b/>
          <w:sz w:val="24"/>
          <w:szCs w:val="24"/>
        </w:rPr>
      </w:pPr>
      <w:r w:rsidRPr="00B84D44">
        <w:rPr>
          <w:rFonts w:ascii="Arial" w:eastAsia="Aptos" w:hAnsi="Arial" w:cs="Arial"/>
          <w:b/>
          <w:sz w:val="24"/>
          <w:szCs w:val="24"/>
        </w:rPr>
        <w:t>Do Conteúdo Estrutural do PPA 2026/2029</w:t>
      </w:r>
    </w:p>
    <w:p w14:paraId="0D31FFC5" w14:textId="77777777" w:rsidR="00936B67" w:rsidRPr="00B84D44" w:rsidRDefault="00936B67" w:rsidP="00190735">
      <w:pPr>
        <w:tabs>
          <w:tab w:val="left" w:pos="1276"/>
        </w:tabs>
        <w:spacing w:after="240" w:line="276" w:lineRule="auto"/>
        <w:ind w:firstLine="851"/>
        <w:jc w:val="both"/>
        <w:rPr>
          <w:rFonts w:ascii="Arial" w:eastAsia="Aptos" w:hAnsi="Arial" w:cs="Arial"/>
          <w:sz w:val="24"/>
          <w:szCs w:val="24"/>
        </w:rPr>
      </w:pPr>
      <w:r w:rsidRPr="00B84D44">
        <w:rPr>
          <w:rFonts w:ascii="Arial" w:eastAsia="Aptos" w:hAnsi="Arial" w:cs="Arial"/>
          <w:sz w:val="24"/>
          <w:szCs w:val="24"/>
        </w:rPr>
        <w:t>Art. 4º O Plano Plurianual (PPA) 2026/2029, fundamentado em uma base estratégica e um conjunto de programas, consolida as políticas públicas e direciona a atuação governamental, organizado em Programas Temáticos e de Gestão, Manutenção e Serviços do Município.</w:t>
      </w:r>
    </w:p>
    <w:p w14:paraId="522DEB8D" w14:textId="77777777" w:rsidR="00936B67" w:rsidRPr="00B84D44" w:rsidRDefault="00936B67" w:rsidP="00190735">
      <w:pPr>
        <w:tabs>
          <w:tab w:val="left" w:pos="1276"/>
        </w:tabs>
        <w:spacing w:after="240" w:line="276" w:lineRule="auto"/>
        <w:ind w:firstLine="851"/>
        <w:jc w:val="both"/>
        <w:rPr>
          <w:rFonts w:ascii="Arial" w:eastAsia="Aptos" w:hAnsi="Arial" w:cs="Arial"/>
          <w:sz w:val="24"/>
          <w:szCs w:val="24"/>
        </w:rPr>
      </w:pPr>
      <w:r w:rsidRPr="00B84D44">
        <w:rPr>
          <w:rFonts w:ascii="Arial" w:eastAsia="Aptos" w:hAnsi="Arial" w:cs="Arial"/>
          <w:sz w:val="24"/>
          <w:szCs w:val="24"/>
        </w:rPr>
        <w:t>§ 1º O Anexo I estabelece a orientação estratégica do governo para o período de sua vigência, compreendendo os eixos, macro-objetivos e diretrizes estratégicas estabelecidas.</w:t>
      </w:r>
    </w:p>
    <w:p w14:paraId="46B268E6" w14:textId="77777777" w:rsidR="00936B67" w:rsidRPr="00B84D44" w:rsidRDefault="00936B67" w:rsidP="00190735">
      <w:pPr>
        <w:tabs>
          <w:tab w:val="left" w:pos="1276"/>
        </w:tabs>
        <w:spacing w:after="240" w:line="276" w:lineRule="auto"/>
        <w:ind w:firstLine="851"/>
        <w:jc w:val="both"/>
        <w:rPr>
          <w:rFonts w:ascii="Arial" w:eastAsia="Aptos" w:hAnsi="Arial" w:cs="Arial"/>
          <w:sz w:val="24"/>
          <w:szCs w:val="24"/>
        </w:rPr>
      </w:pPr>
      <w:r w:rsidRPr="00B84D44">
        <w:rPr>
          <w:rFonts w:ascii="Arial" w:eastAsia="Aptos" w:hAnsi="Arial" w:cs="Arial"/>
          <w:sz w:val="24"/>
          <w:szCs w:val="24"/>
        </w:rPr>
        <w:t>§ 2º O Anexo II especifica a estrutura programática do plano, detalhando os programas com seus atributos e as ações correspondentes, as quais são ordenadas em projetos e atividades que integrarão a programação orçamentária.</w:t>
      </w:r>
    </w:p>
    <w:p w14:paraId="456F0FE1" w14:textId="77777777" w:rsidR="00936B67" w:rsidRPr="00B84D44" w:rsidRDefault="00936B67" w:rsidP="00936B67">
      <w:pPr>
        <w:spacing w:line="276" w:lineRule="auto"/>
        <w:jc w:val="center"/>
        <w:rPr>
          <w:rFonts w:ascii="Arial" w:eastAsia="Aptos" w:hAnsi="Arial" w:cs="Arial"/>
          <w:b/>
          <w:sz w:val="24"/>
          <w:szCs w:val="24"/>
        </w:rPr>
      </w:pPr>
      <w:r w:rsidRPr="00B84D44">
        <w:rPr>
          <w:rFonts w:ascii="Arial" w:eastAsia="Aptos" w:hAnsi="Arial" w:cs="Arial"/>
          <w:b/>
          <w:sz w:val="24"/>
          <w:szCs w:val="24"/>
        </w:rPr>
        <w:t>Seção II</w:t>
      </w:r>
    </w:p>
    <w:p w14:paraId="50C0F9C9" w14:textId="77777777" w:rsidR="00936B67" w:rsidRPr="00B84D44" w:rsidRDefault="00936B67" w:rsidP="00190735">
      <w:pPr>
        <w:spacing w:after="240" w:line="276" w:lineRule="auto"/>
        <w:jc w:val="center"/>
        <w:rPr>
          <w:rFonts w:ascii="Arial" w:eastAsia="Aptos" w:hAnsi="Arial" w:cs="Arial"/>
          <w:b/>
          <w:sz w:val="24"/>
          <w:szCs w:val="24"/>
        </w:rPr>
      </w:pPr>
      <w:r w:rsidRPr="00B84D44">
        <w:rPr>
          <w:rFonts w:ascii="Arial" w:eastAsia="Aptos" w:hAnsi="Arial" w:cs="Arial"/>
          <w:b/>
          <w:sz w:val="24"/>
          <w:szCs w:val="24"/>
        </w:rPr>
        <w:t>Da Organização do Plano</w:t>
      </w:r>
    </w:p>
    <w:p w14:paraId="163B8610" w14:textId="77777777" w:rsidR="00936B67" w:rsidRPr="00B84D44" w:rsidRDefault="00936B67" w:rsidP="00291422">
      <w:pPr>
        <w:tabs>
          <w:tab w:val="left" w:pos="1276"/>
        </w:tabs>
        <w:spacing w:after="240" w:line="276" w:lineRule="auto"/>
        <w:ind w:firstLine="851"/>
        <w:jc w:val="both"/>
        <w:rPr>
          <w:rFonts w:ascii="Arial" w:eastAsia="Aptos" w:hAnsi="Arial" w:cs="Arial"/>
          <w:bCs/>
          <w:sz w:val="24"/>
          <w:szCs w:val="24"/>
        </w:rPr>
      </w:pPr>
      <w:r w:rsidRPr="00B84D44">
        <w:rPr>
          <w:rFonts w:ascii="Arial" w:eastAsia="Aptos" w:hAnsi="Arial" w:cs="Arial"/>
          <w:bCs/>
          <w:sz w:val="24"/>
          <w:szCs w:val="24"/>
        </w:rPr>
        <w:t>Art. 5º O PPA está consubstanciado no plano de governo definido no ANEXO I, que orienta a atuação governamental de forma estratégica, com eixos, objetivos, diretrizes e metas e na programação do ANEXO II a ser executada anualmente de 2026 a 2029.</w:t>
      </w:r>
    </w:p>
    <w:p w14:paraId="0492D8D3" w14:textId="77777777" w:rsidR="00936B67" w:rsidRPr="00B84D44" w:rsidRDefault="00936B67" w:rsidP="00291422">
      <w:pPr>
        <w:tabs>
          <w:tab w:val="left" w:pos="1276"/>
        </w:tabs>
        <w:spacing w:after="240" w:line="276" w:lineRule="auto"/>
        <w:ind w:firstLine="851"/>
        <w:jc w:val="both"/>
        <w:rPr>
          <w:rFonts w:ascii="Arial" w:eastAsia="Aptos" w:hAnsi="Arial" w:cs="Arial"/>
          <w:bCs/>
          <w:sz w:val="24"/>
          <w:szCs w:val="24"/>
        </w:rPr>
      </w:pPr>
      <w:r w:rsidRPr="00B84D44">
        <w:rPr>
          <w:rFonts w:ascii="Arial" w:eastAsia="Aptos" w:hAnsi="Arial" w:cs="Arial"/>
          <w:sz w:val="24"/>
          <w:szCs w:val="24"/>
        </w:rPr>
        <w:t>§ 1º </w:t>
      </w:r>
      <w:r w:rsidRPr="00B84D44">
        <w:rPr>
          <w:rFonts w:ascii="Arial" w:eastAsia="Aptos" w:hAnsi="Arial" w:cs="Arial"/>
          <w:bCs/>
          <w:sz w:val="24"/>
          <w:szCs w:val="24"/>
        </w:rPr>
        <w:t>Eixos Estratégicos do PPA 2026/2029:</w:t>
      </w:r>
    </w:p>
    <w:p w14:paraId="1094D54C" w14:textId="693BE124" w:rsidR="00936B67" w:rsidRDefault="00F31CD8" w:rsidP="00A151EF">
      <w:pPr>
        <w:pStyle w:val="PargrafodaLista"/>
        <w:tabs>
          <w:tab w:val="left" w:pos="1276"/>
        </w:tabs>
        <w:spacing w:line="276" w:lineRule="auto"/>
        <w:ind w:left="-142" w:firstLine="993"/>
        <w:jc w:val="both"/>
        <w:rPr>
          <w:rFonts w:ascii="Arial" w:eastAsia="Aptos" w:hAnsi="Arial" w:cs="Arial"/>
          <w:sz w:val="24"/>
          <w:szCs w:val="24"/>
        </w:rPr>
      </w:pPr>
      <w:r>
        <w:rPr>
          <w:rFonts w:ascii="Arial" w:eastAsia="Aptos" w:hAnsi="Arial" w:cs="Arial"/>
          <w:sz w:val="24"/>
          <w:szCs w:val="24"/>
        </w:rPr>
        <w:t>I</w:t>
      </w:r>
      <w:r>
        <w:rPr>
          <w:rFonts w:ascii="Arial" w:eastAsia="Aptos" w:hAnsi="Arial" w:cs="Arial"/>
          <w:sz w:val="24"/>
          <w:szCs w:val="24"/>
        </w:rPr>
        <w:tab/>
        <w:t xml:space="preserve">- </w:t>
      </w:r>
      <w:r w:rsidR="00936B67" w:rsidRPr="00291422">
        <w:rPr>
          <w:rFonts w:ascii="Arial" w:eastAsia="Aptos" w:hAnsi="Arial" w:cs="Arial"/>
          <w:sz w:val="24"/>
          <w:szCs w:val="24"/>
        </w:rPr>
        <w:t>EIXO</w:t>
      </w:r>
      <w:r>
        <w:rPr>
          <w:rFonts w:ascii="Arial" w:eastAsia="Aptos" w:hAnsi="Arial" w:cs="Arial"/>
          <w:sz w:val="24"/>
          <w:szCs w:val="24"/>
        </w:rPr>
        <w:t xml:space="preserve"> 1 – Desenvolvimento Humano, Inclusão e Cidadania;</w:t>
      </w:r>
    </w:p>
    <w:p w14:paraId="38C77264" w14:textId="39D06E23" w:rsidR="00936B67" w:rsidRDefault="00936B67" w:rsidP="00A151EF">
      <w:pPr>
        <w:tabs>
          <w:tab w:val="left" w:pos="1276"/>
        </w:tabs>
        <w:spacing w:line="276" w:lineRule="auto"/>
        <w:ind w:firstLine="851"/>
        <w:jc w:val="both"/>
        <w:rPr>
          <w:rFonts w:ascii="Arial" w:eastAsia="Aptos" w:hAnsi="Arial" w:cs="Arial"/>
          <w:sz w:val="24"/>
          <w:szCs w:val="24"/>
        </w:rPr>
      </w:pPr>
      <w:r w:rsidRPr="00B84D44">
        <w:rPr>
          <w:rFonts w:ascii="Arial" w:eastAsia="Aptos" w:hAnsi="Arial" w:cs="Arial"/>
          <w:sz w:val="24"/>
          <w:szCs w:val="24"/>
        </w:rPr>
        <w:t>II</w:t>
      </w:r>
      <w:r w:rsidR="00A151EF">
        <w:rPr>
          <w:rFonts w:ascii="Arial" w:eastAsia="Aptos" w:hAnsi="Arial" w:cs="Arial"/>
          <w:sz w:val="24"/>
          <w:szCs w:val="24"/>
        </w:rPr>
        <w:tab/>
        <w:t xml:space="preserve">- </w:t>
      </w:r>
      <w:r w:rsidRPr="00B84D44">
        <w:rPr>
          <w:rFonts w:ascii="Arial" w:eastAsia="Aptos" w:hAnsi="Arial" w:cs="Arial"/>
          <w:sz w:val="24"/>
          <w:szCs w:val="24"/>
        </w:rPr>
        <w:t xml:space="preserve">EIXO </w:t>
      </w:r>
      <w:r w:rsidR="00A151EF">
        <w:rPr>
          <w:rFonts w:ascii="Arial" w:eastAsia="Aptos" w:hAnsi="Arial" w:cs="Arial"/>
          <w:sz w:val="24"/>
          <w:szCs w:val="24"/>
        </w:rPr>
        <w:t>2 – Economia Criativa, Trabalho e Desenvolvimento Rural;</w:t>
      </w:r>
    </w:p>
    <w:p w14:paraId="00E2230F" w14:textId="39DF3645" w:rsidR="0032704E" w:rsidRDefault="0032704E" w:rsidP="005133EF">
      <w:pPr>
        <w:tabs>
          <w:tab w:val="left" w:pos="1276"/>
        </w:tabs>
        <w:spacing w:line="360" w:lineRule="auto"/>
        <w:ind w:firstLine="851"/>
        <w:jc w:val="both"/>
        <w:rPr>
          <w:rFonts w:ascii="Arial" w:eastAsia="Aptos" w:hAnsi="Arial" w:cs="Arial"/>
          <w:sz w:val="24"/>
          <w:szCs w:val="24"/>
        </w:rPr>
      </w:pPr>
      <w:r>
        <w:rPr>
          <w:rFonts w:ascii="Arial" w:eastAsia="Aptos" w:hAnsi="Arial" w:cs="Arial"/>
          <w:sz w:val="24"/>
          <w:szCs w:val="24"/>
        </w:rPr>
        <w:lastRenderedPageBreak/>
        <w:t>III</w:t>
      </w:r>
      <w:r>
        <w:rPr>
          <w:rFonts w:ascii="Arial" w:eastAsia="Aptos" w:hAnsi="Arial" w:cs="Arial"/>
          <w:sz w:val="24"/>
          <w:szCs w:val="24"/>
        </w:rPr>
        <w:tab/>
        <w:t xml:space="preserve">- EIXO 3 </w:t>
      </w:r>
      <w:r w:rsidR="00BA34F2">
        <w:rPr>
          <w:rFonts w:ascii="Arial" w:eastAsia="Aptos" w:hAnsi="Arial" w:cs="Arial"/>
          <w:sz w:val="24"/>
          <w:szCs w:val="24"/>
        </w:rPr>
        <w:t>–</w:t>
      </w:r>
      <w:r>
        <w:rPr>
          <w:rFonts w:ascii="Arial" w:eastAsia="Aptos" w:hAnsi="Arial" w:cs="Arial"/>
          <w:sz w:val="24"/>
          <w:szCs w:val="24"/>
        </w:rPr>
        <w:t xml:space="preserve"> Infraestrutura</w:t>
      </w:r>
      <w:r w:rsidR="00BA34F2">
        <w:rPr>
          <w:rFonts w:ascii="Arial" w:eastAsia="Aptos" w:hAnsi="Arial" w:cs="Arial"/>
          <w:sz w:val="24"/>
          <w:szCs w:val="24"/>
        </w:rPr>
        <w:t>, Meio Ambiente e Inovação Urbana;</w:t>
      </w:r>
    </w:p>
    <w:p w14:paraId="464E033E" w14:textId="5D44E430" w:rsidR="00BA34F2" w:rsidRDefault="00BA34F2" w:rsidP="005133EF">
      <w:pPr>
        <w:tabs>
          <w:tab w:val="left" w:pos="1276"/>
        </w:tabs>
        <w:spacing w:line="360" w:lineRule="auto"/>
        <w:ind w:firstLine="851"/>
        <w:jc w:val="both"/>
        <w:rPr>
          <w:rFonts w:ascii="Arial" w:eastAsia="Aptos" w:hAnsi="Arial" w:cs="Arial"/>
          <w:color w:val="auto"/>
          <w:sz w:val="24"/>
          <w:szCs w:val="24"/>
        </w:rPr>
      </w:pPr>
      <w:r>
        <w:rPr>
          <w:rFonts w:ascii="Arial" w:eastAsia="Aptos" w:hAnsi="Arial" w:cs="Arial"/>
          <w:color w:val="auto"/>
          <w:sz w:val="24"/>
          <w:szCs w:val="24"/>
        </w:rPr>
        <w:t>IV</w:t>
      </w:r>
      <w:r>
        <w:rPr>
          <w:rFonts w:ascii="Arial" w:eastAsia="Aptos" w:hAnsi="Arial" w:cs="Arial"/>
          <w:color w:val="auto"/>
          <w:sz w:val="24"/>
          <w:szCs w:val="24"/>
        </w:rPr>
        <w:tab/>
        <w:t xml:space="preserve">- EIXO 4 </w:t>
      </w:r>
      <w:r w:rsidR="00E62B88">
        <w:rPr>
          <w:rFonts w:ascii="Arial" w:eastAsia="Aptos" w:hAnsi="Arial" w:cs="Arial"/>
          <w:color w:val="auto"/>
          <w:sz w:val="24"/>
          <w:szCs w:val="24"/>
        </w:rPr>
        <w:t>–</w:t>
      </w:r>
      <w:r>
        <w:rPr>
          <w:rFonts w:ascii="Arial" w:eastAsia="Aptos" w:hAnsi="Arial" w:cs="Arial"/>
          <w:color w:val="auto"/>
          <w:sz w:val="24"/>
          <w:szCs w:val="24"/>
        </w:rPr>
        <w:t xml:space="preserve"> </w:t>
      </w:r>
      <w:r w:rsidR="00E62B88">
        <w:rPr>
          <w:rFonts w:ascii="Arial" w:eastAsia="Aptos" w:hAnsi="Arial" w:cs="Arial"/>
          <w:color w:val="auto"/>
          <w:sz w:val="24"/>
          <w:szCs w:val="24"/>
        </w:rPr>
        <w:t>Governança, Segurança e Participação Democrática.</w:t>
      </w:r>
    </w:p>
    <w:p w14:paraId="1FA00AA1" w14:textId="77777777" w:rsidR="00E62B88" w:rsidRPr="00BA34F2" w:rsidRDefault="00E62B88" w:rsidP="00A151EF">
      <w:pPr>
        <w:tabs>
          <w:tab w:val="left" w:pos="1276"/>
        </w:tabs>
        <w:spacing w:line="276" w:lineRule="auto"/>
        <w:ind w:firstLine="851"/>
        <w:jc w:val="both"/>
        <w:rPr>
          <w:rFonts w:ascii="Arial" w:eastAsia="Aptos" w:hAnsi="Arial" w:cs="Arial"/>
          <w:color w:val="auto"/>
          <w:sz w:val="24"/>
          <w:szCs w:val="24"/>
        </w:rPr>
      </w:pPr>
    </w:p>
    <w:p w14:paraId="627E429D" w14:textId="77777777" w:rsidR="00936B67" w:rsidRPr="00B84D44" w:rsidRDefault="00936B67" w:rsidP="00E62B88">
      <w:pPr>
        <w:tabs>
          <w:tab w:val="left" w:pos="1276"/>
        </w:tabs>
        <w:spacing w:after="240" w:line="276" w:lineRule="auto"/>
        <w:ind w:firstLine="851"/>
        <w:jc w:val="both"/>
        <w:rPr>
          <w:rFonts w:ascii="Arial" w:eastAsia="Aptos" w:hAnsi="Arial" w:cs="Arial"/>
          <w:sz w:val="24"/>
          <w:szCs w:val="24"/>
        </w:rPr>
      </w:pPr>
      <w:r w:rsidRPr="00B84D44">
        <w:rPr>
          <w:rFonts w:ascii="Arial" w:eastAsia="Aptos" w:hAnsi="Arial" w:cs="Arial"/>
          <w:sz w:val="24"/>
          <w:szCs w:val="24"/>
        </w:rPr>
        <w:t>§ 2º Na programação observar-se-á a transversalidade, promovendo-se articulação entre os diferentes eixos e programas, especialmente nas seguintes áreas:</w:t>
      </w:r>
    </w:p>
    <w:p w14:paraId="20CE6C7C" w14:textId="59F3B9E7" w:rsidR="00936B67" w:rsidRPr="00B84D44" w:rsidRDefault="00936B67" w:rsidP="00291422">
      <w:pPr>
        <w:tabs>
          <w:tab w:val="left" w:pos="1276"/>
        </w:tabs>
        <w:spacing w:line="276" w:lineRule="auto"/>
        <w:ind w:firstLine="851"/>
        <w:jc w:val="both"/>
        <w:rPr>
          <w:rFonts w:ascii="Arial" w:eastAsia="Aptos" w:hAnsi="Arial" w:cs="Arial"/>
          <w:sz w:val="24"/>
          <w:szCs w:val="24"/>
        </w:rPr>
      </w:pPr>
      <w:r w:rsidRPr="00B84D44">
        <w:rPr>
          <w:rFonts w:ascii="Arial" w:eastAsia="Aptos" w:hAnsi="Arial" w:cs="Arial"/>
          <w:sz w:val="24"/>
          <w:szCs w:val="24"/>
        </w:rPr>
        <w:t>I</w:t>
      </w:r>
      <w:r w:rsidR="0059694E">
        <w:rPr>
          <w:rFonts w:ascii="Arial" w:eastAsia="Aptos" w:hAnsi="Arial" w:cs="Arial"/>
          <w:sz w:val="24"/>
          <w:szCs w:val="24"/>
        </w:rPr>
        <w:tab/>
        <w:t xml:space="preserve">- </w:t>
      </w:r>
      <w:r w:rsidRPr="00B84D44">
        <w:rPr>
          <w:rFonts w:ascii="Arial" w:eastAsia="Aptos" w:hAnsi="Arial" w:cs="Arial"/>
          <w:sz w:val="24"/>
          <w:szCs w:val="24"/>
        </w:rPr>
        <w:t>Políticas para as Mulheres;</w:t>
      </w:r>
    </w:p>
    <w:p w14:paraId="2A2496A8" w14:textId="464BF57D" w:rsidR="00936B67" w:rsidRPr="00B84D44" w:rsidRDefault="00936B67" w:rsidP="00291422">
      <w:pPr>
        <w:tabs>
          <w:tab w:val="left" w:pos="1276"/>
        </w:tabs>
        <w:spacing w:line="276" w:lineRule="auto"/>
        <w:ind w:firstLine="851"/>
        <w:jc w:val="both"/>
        <w:rPr>
          <w:rFonts w:ascii="Arial" w:eastAsia="Aptos" w:hAnsi="Arial" w:cs="Arial"/>
          <w:sz w:val="24"/>
          <w:szCs w:val="24"/>
        </w:rPr>
      </w:pPr>
      <w:r w:rsidRPr="00B84D44">
        <w:rPr>
          <w:rFonts w:ascii="Arial" w:eastAsia="Aptos" w:hAnsi="Arial" w:cs="Arial"/>
          <w:sz w:val="24"/>
          <w:szCs w:val="24"/>
        </w:rPr>
        <w:t>II</w:t>
      </w:r>
      <w:r w:rsidR="0059694E">
        <w:rPr>
          <w:rFonts w:ascii="Arial" w:eastAsia="Aptos" w:hAnsi="Arial" w:cs="Arial"/>
          <w:sz w:val="24"/>
          <w:szCs w:val="24"/>
        </w:rPr>
        <w:tab/>
        <w:t xml:space="preserve">- </w:t>
      </w:r>
      <w:r w:rsidRPr="00B84D44">
        <w:rPr>
          <w:rFonts w:ascii="Arial" w:eastAsia="Aptos" w:hAnsi="Arial" w:cs="Arial"/>
          <w:sz w:val="24"/>
          <w:szCs w:val="24"/>
        </w:rPr>
        <w:t>Políticas para a Primeira Infância, Crianças e Adolescentes;</w:t>
      </w:r>
    </w:p>
    <w:p w14:paraId="58B47B0E" w14:textId="3D33A799" w:rsidR="00936B67" w:rsidRPr="00B84D44" w:rsidRDefault="00936B67" w:rsidP="00291422">
      <w:pPr>
        <w:tabs>
          <w:tab w:val="left" w:pos="1276"/>
        </w:tabs>
        <w:spacing w:line="276" w:lineRule="auto"/>
        <w:ind w:firstLine="851"/>
        <w:jc w:val="both"/>
        <w:rPr>
          <w:rFonts w:ascii="Arial" w:eastAsia="Aptos" w:hAnsi="Arial" w:cs="Arial"/>
          <w:sz w:val="24"/>
          <w:szCs w:val="24"/>
        </w:rPr>
      </w:pPr>
      <w:r w:rsidRPr="00B84D44">
        <w:rPr>
          <w:rFonts w:ascii="Arial" w:eastAsia="Aptos" w:hAnsi="Arial" w:cs="Arial"/>
          <w:sz w:val="24"/>
          <w:szCs w:val="24"/>
        </w:rPr>
        <w:t>III</w:t>
      </w:r>
      <w:r w:rsidR="0059694E">
        <w:rPr>
          <w:rFonts w:ascii="Arial" w:eastAsia="Aptos" w:hAnsi="Arial" w:cs="Arial"/>
          <w:sz w:val="24"/>
          <w:szCs w:val="24"/>
        </w:rPr>
        <w:tab/>
        <w:t xml:space="preserve">- </w:t>
      </w:r>
      <w:r w:rsidRPr="00B84D44">
        <w:rPr>
          <w:rFonts w:ascii="Arial" w:eastAsia="Aptos" w:hAnsi="Arial" w:cs="Arial"/>
          <w:sz w:val="24"/>
          <w:szCs w:val="24"/>
        </w:rPr>
        <w:t>Igualdade Racial;</w:t>
      </w:r>
    </w:p>
    <w:p w14:paraId="1EE1A1A1" w14:textId="79497819" w:rsidR="00936B67" w:rsidRPr="00B84D44" w:rsidRDefault="00936B67" w:rsidP="00291422">
      <w:pPr>
        <w:tabs>
          <w:tab w:val="left" w:pos="1276"/>
        </w:tabs>
        <w:spacing w:line="276" w:lineRule="auto"/>
        <w:ind w:firstLine="851"/>
        <w:jc w:val="both"/>
        <w:rPr>
          <w:rFonts w:ascii="Arial" w:eastAsia="Aptos" w:hAnsi="Arial" w:cs="Arial"/>
          <w:sz w:val="24"/>
          <w:szCs w:val="24"/>
        </w:rPr>
      </w:pPr>
      <w:r w:rsidRPr="00B84D44">
        <w:rPr>
          <w:rFonts w:ascii="Arial" w:eastAsia="Aptos" w:hAnsi="Arial" w:cs="Arial"/>
          <w:sz w:val="24"/>
          <w:szCs w:val="24"/>
        </w:rPr>
        <w:t>IV</w:t>
      </w:r>
      <w:r w:rsidR="0059694E">
        <w:rPr>
          <w:rFonts w:ascii="Arial" w:eastAsia="Aptos" w:hAnsi="Arial" w:cs="Arial"/>
          <w:sz w:val="24"/>
          <w:szCs w:val="24"/>
        </w:rPr>
        <w:tab/>
        <w:t xml:space="preserve">- </w:t>
      </w:r>
      <w:r w:rsidRPr="00B84D44">
        <w:rPr>
          <w:rFonts w:ascii="Arial" w:eastAsia="Aptos" w:hAnsi="Arial" w:cs="Arial"/>
          <w:sz w:val="24"/>
          <w:szCs w:val="24"/>
        </w:rPr>
        <w:t>Povos e Comunidades Tradicionais;</w:t>
      </w:r>
    </w:p>
    <w:p w14:paraId="51025349" w14:textId="054676BF" w:rsidR="00936B67" w:rsidRPr="00B84D44" w:rsidRDefault="00936B67" w:rsidP="00E62B88">
      <w:pPr>
        <w:tabs>
          <w:tab w:val="left" w:pos="1276"/>
        </w:tabs>
        <w:spacing w:after="240" w:line="276" w:lineRule="auto"/>
        <w:ind w:firstLine="851"/>
        <w:jc w:val="both"/>
        <w:rPr>
          <w:rFonts w:ascii="Arial" w:eastAsia="Aptos" w:hAnsi="Arial" w:cs="Arial"/>
          <w:sz w:val="24"/>
          <w:szCs w:val="24"/>
        </w:rPr>
      </w:pPr>
      <w:r w:rsidRPr="00B84D44">
        <w:rPr>
          <w:rFonts w:ascii="Arial" w:eastAsia="Aptos" w:hAnsi="Arial" w:cs="Arial"/>
          <w:sz w:val="24"/>
          <w:szCs w:val="24"/>
        </w:rPr>
        <w:t>V</w:t>
      </w:r>
      <w:r w:rsidR="0059694E">
        <w:rPr>
          <w:rFonts w:ascii="Arial" w:eastAsia="Aptos" w:hAnsi="Arial" w:cs="Arial"/>
          <w:sz w:val="24"/>
          <w:szCs w:val="24"/>
        </w:rPr>
        <w:tab/>
        <w:t xml:space="preserve">- </w:t>
      </w:r>
      <w:r w:rsidRPr="00B84D44">
        <w:rPr>
          <w:rFonts w:ascii="Arial" w:eastAsia="Aptos" w:hAnsi="Arial" w:cs="Arial"/>
          <w:sz w:val="24"/>
          <w:szCs w:val="24"/>
        </w:rPr>
        <w:t>Meio Ambiente.</w:t>
      </w:r>
    </w:p>
    <w:p w14:paraId="61420164" w14:textId="77777777" w:rsidR="00936B67" w:rsidRPr="00B84D44" w:rsidRDefault="00936B67" w:rsidP="0059694E">
      <w:pPr>
        <w:tabs>
          <w:tab w:val="left" w:pos="1276"/>
        </w:tabs>
        <w:spacing w:after="240" w:line="276" w:lineRule="auto"/>
        <w:ind w:firstLine="851"/>
        <w:jc w:val="both"/>
        <w:rPr>
          <w:rFonts w:ascii="Arial" w:eastAsia="Aptos" w:hAnsi="Arial" w:cs="Arial"/>
          <w:sz w:val="24"/>
          <w:szCs w:val="24"/>
        </w:rPr>
      </w:pPr>
      <w:r w:rsidRPr="00B84D44">
        <w:rPr>
          <w:rFonts w:ascii="Arial" w:eastAsia="Aptos" w:hAnsi="Arial" w:cs="Arial"/>
          <w:sz w:val="24"/>
          <w:szCs w:val="24"/>
        </w:rPr>
        <w:t>§ 3º As políticas públicas para a primeira infância são definidas nos instrumentos legais pertinentes, tendo as ações que serão executadas pelo Município programadas no Plano Plurianual e no Orçamento Anual de cada exercício.</w:t>
      </w:r>
    </w:p>
    <w:p w14:paraId="3C3C4C6B" w14:textId="77777777" w:rsidR="00936B67" w:rsidRPr="00B84D44" w:rsidRDefault="00936B67" w:rsidP="0059694E">
      <w:pPr>
        <w:tabs>
          <w:tab w:val="left" w:pos="1276"/>
        </w:tabs>
        <w:spacing w:after="240" w:line="276" w:lineRule="auto"/>
        <w:ind w:firstLine="851"/>
        <w:jc w:val="both"/>
        <w:rPr>
          <w:rFonts w:ascii="Arial" w:eastAsia="Aptos" w:hAnsi="Arial" w:cs="Arial"/>
          <w:sz w:val="24"/>
          <w:szCs w:val="24"/>
        </w:rPr>
      </w:pPr>
      <w:r w:rsidRPr="00B84D44">
        <w:rPr>
          <w:rFonts w:ascii="Arial" w:eastAsia="Aptos" w:hAnsi="Arial" w:cs="Arial"/>
          <w:sz w:val="24"/>
          <w:szCs w:val="24"/>
        </w:rPr>
        <w:t>§ 4º Poderão constar nos orçamentos anuais quadros com detalhamento das ações transversais relacionadas à primeira infância.</w:t>
      </w:r>
    </w:p>
    <w:p w14:paraId="704C7EB5" w14:textId="77777777" w:rsidR="00936B67" w:rsidRPr="00B84D44" w:rsidRDefault="00936B67" w:rsidP="0059694E">
      <w:pPr>
        <w:tabs>
          <w:tab w:val="left" w:pos="1276"/>
        </w:tabs>
        <w:spacing w:after="240" w:line="276" w:lineRule="auto"/>
        <w:ind w:firstLine="851"/>
        <w:jc w:val="both"/>
        <w:rPr>
          <w:rFonts w:ascii="Arial" w:eastAsia="Aptos" w:hAnsi="Arial" w:cs="Arial"/>
          <w:sz w:val="24"/>
          <w:szCs w:val="24"/>
        </w:rPr>
      </w:pPr>
      <w:r w:rsidRPr="00B84D44">
        <w:rPr>
          <w:rFonts w:ascii="Arial" w:eastAsia="Aptos" w:hAnsi="Arial" w:cs="Arial"/>
          <w:sz w:val="24"/>
          <w:szCs w:val="24"/>
        </w:rPr>
        <w:t>Art. 6º A estrutura programática, detalhada no Anexo II, apresenta os programas de trabalho do governo para o período, discriminando ações e alocando valores para projetos de investimento e atividades contínuas que viabilizam a atuação governamental, indicando os seguintes atributos de programas:</w:t>
      </w:r>
    </w:p>
    <w:p w14:paraId="41A5DDCA" w14:textId="67834EA4" w:rsidR="00936B67" w:rsidRPr="00B84D44" w:rsidRDefault="00936B67" w:rsidP="00312019">
      <w:pPr>
        <w:tabs>
          <w:tab w:val="left" w:pos="1276"/>
        </w:tabs>
        <w:spacing w:line="276" w:lineRule="auto"/>
        <w:ind w:firstLine="851"/>
        <w:jc w:val="both"/>
        <w:rPr>
          <w:rFonts w:ascii="Arial" w:eastAsia="Aptos" w:hAnsi="Arial" w:cs="Arial"/>
          <w:sz w:val="24"/>
          <w:szCs w:val="24"/>
        </w:rPr>
      </w:pPr>
      <w:r w:rsidRPr="00B84D44">
        <w:rPr>
          <w:rFonts w:ascii="Arial" w:eastAsia="Aptos" w:hAnsi="Arial" w:cs="Arial"/>
          <w:sz w:val="24"/>
          <w:szCs w:val="24"/>
        </w:rPr>
        <w:t>I</w:t>
      </w:r>
      <w:r w:rsidR="00312019">
        <w:rPr>
          <w:rFonts w:ascii="Arial" w:eastAsia="Aptos" w:hAnsi="Arial" w:cs="Arial"/>
          <w:sz w:val="24"/>
          <w:szCs w:val="24"/>
        </w:rPr>
        <w:tab/>
        <w:t xml:space="preserve">- </w:t>
      </w:r>
      <w:r w:rsidRPr="00B84D44">
        <w:rPr>
          <w:rFonts w:ascii="Arial" w:eastAsia="Aptos" w:hAnsi="Arial" w:cs="Arial"/>
          <w:sz w:val="24"/>
          <w:szCs w:val="24"/>
        </w:rPr>
        <w:t>Eixo estratégico;</w:t>
      </w:r>
    </w:p>
    <w:p w14:paraId="133A67ED" w14:textId="300220E3" w:rsidR="00936B67" w:rsidRPr="00B84D44" w:rsidRDefault="00936B67" w:rsidP="00312019">
      <w:pPr>
        <w:tabs>
          <w:tab w:val="left" w:pos="1276"/>
        </w:tabs>
        <w:spacing w:line="276" w:lineRule="auto"/>
        <w:ind w:firstLine="851"/>
        <w:jc w:val="both"/>
        <w:rPr>
          <w:rFonts w:ascii="Arial" w:eastAsia="Aptos" w:hAnsi="Arial" w:cs="Arial"/>
          <w:sz w:val="24"/>
          <w:szCs w:val="24"/>
        </w:rPr>
      </w:pPr>
      <w:r w:rsidRPr="00B84D44">
        <w:rPr>
          <w:rFonts w:ascii="Arial" w:eastAsia="Aptos" w:hAnsi="Arial" w:cs="Arial"/>
          <w:sz w:val="24"/>
          <w:szCs w:val="24"/>
        </w:rPr>
        <w:t>II</w:t>
      </w:r>
      <w:r w:rsidR="00312019">
        <w:rPr>
          <w:rFonts w:ascii="Arial" w:eastAsia="Aptos" w:hAnsi="Arial" w:cs="Arial"/>
          <w:sz w:val="24"/>
          <w:szCs w:val="24"/>
        </w:rPr>
        <w:tab/>
        <w:t xml:space="preserve">- </w:t>
      </w:r>
      <w:r w:rsidRPr="00B84D44">
        <w:rPr>
          <w:rFonts w:ascii="Arial" w:eastAsia="Aptos" w:hAnsi="Arial" w:cs="Arial"/>
          <w:sz w:val="24"/>
          <w:szCs w:val="24"/>
        </w:rPr>
        <w:t>Nome do programa;</w:t>
      </w:r>
    </w:p>
    <w:p w14:paraId="42B1A4E5" w14:textId="217C343B" w:rsidR="00936B67" w:rsidRPr="00B84D44" w:rsidRDefault="00936B67" w:rsidP="00312019">
      <w:pPr>
        <w:tabs>
          <w:tab w:val="left" w:pos="1276"/>
        </w:tabs>
        <w:spacing w:line="276" w:lineRule="auto"/>
        <w:ind w:firstLine="851"/>
        <w:jc w:val="both"/>
        <w:rPr>
          <w:rFonts w:ascii="Arial" w:eastAsia="Aptos" w:hAnsi="Arial" w:cs="Arial"/>
          <w:sz w:val="24"/>
          <w:szCs w:val="24"/>
        </w:rPr>
      </w:pPr>
      <w:r w:rsidRPr="00B84D44">
        <w:rPr>
          <w:rFonts w:ascii="Arial" w:eastAsia="Aptos" w:hAnsi="Arial" w:cs="Arial"/>
          <w:sz w:val="24"/>
          <w:szCs w:val="24"/>
        </w:rPr>
        <w:t>III</w:t>
      </w:r>
      <w:r w:rsidR="00312019">
        <w:rPr>
          <w:rFonts w:ascii="Arial" w:eastAsia="Aptos" w:hAnsi="Arial" w:cs="Arial"/>
          <w:sz w:val="24"/>
          <w:szCs w:val="24"/>
        </w:rPr>
        <w:tab/>
        <w:t xml:space="preserve">- </w:t>
      </w:r>
      <w:r w:rsidRPr="00B84D44">
        <w:rPr>
          <w:rFonts w:ascii="Arial" w:eastAsia="Aptos" w:hAnsi="Arial" w:cs="Arial"/>
          <w:sz w:val="24"/>
          <w:szCs w:val="24"/>
        </w:rPr>
        <w:t>Período de duração do programa;</w:t>
      </w:r>
    </w:p>
    <w:p w14:paraId="340FCF11" w14:textId="18AC41AE" w:rsidR="00936B67" w:rsidRPr="00B84D44" w:rsidRDefault="00936B67" w:rsidP="00312019">
      <w:pPr>
        <w:tabs>
          <w:tab w:val="left" w:pos="1276"/>
        </w:tabs>
        <w:spacing w:line="276" w:lineRule="auto"/>
        <w:ind w:firstLine="851"/>
        <w:jc w:val="both"/>
        <w:rPr>
          <w:rFonts w:ascii="Arial" w:eastAsia="Aptos" w:hAnsi="Arial" w:cs="Arial"/>
          <w:sz w:val="24"/>
          <w:szCs w:val="24"/>
        </w:rPr>
      </w:pPr>
      <w:r w:rsidRPr="00B84D44">
        <w:rPr>
          <w:rFonts w:ascii="Arial" w:eastAsia="Aptos" w:hAnsi="Arial" w:cs="Arial"/>
          <w:sz w:val="24"/>
          <w:szCs w:val="24"/>
        </w:rPr>
        <w:t>IV</w:t>
      </w:r>
      <w:r w:rsidR="00312019">
        <w:rPr>
          <w:rFonts w:ascii="Arial" w:eastAsia="Aptos" w:hAnsi="Arial" w:cs="Arial"/>
          <w:sz w:val="24"/>
          <w:szCs w:val="24"/>
        </w:rPr>
        <w:tab/>
        <w:t xml:space="preserve">- </w:t>
      </w:r>
      <w:r w:rsidRPr="00B84D44">
        <w:rPr>
          <w:rFonts w:ascii="Arial" w:eastAsia="Aptos" w:hAnsi="Arial" w:cs="Arial"/>
          <w:sz w:val="24"/>
          <w:szCs w:val="24"/>
        </w:rPr>
        <w:t>Objetivo do programa;</w:t>
      </w:r>
    </w:p>
    <w:p w14:paraId="5D878BE7" w14:textId="40CB8A3C" w:rsidR="00936B67" w:rsidRPr="00B84D44" w:rsidRDefault="00936B67" w:rsidP="00312019">
      <w:pPr>
        <w:tabs>
          <w:tab w:val="left" w:pos="1276"/>
        </w:tabs>
        <w:spacing w:line="276" w:lineRule="auto"/>
        <w:ind w:firstLine="851"/>
        <w:jc w:val="both"/>
        <w:rPr>
          <w:rFonts w:ascii="Arial" w:eastAsia="Aptos" w:hAnsi="Arial" w:cs="Arial"/>
          <w:sz w:val="24"/>
          <w:szCs w:val="24"/>
        </w:rPr>
      </w:pPr>
      <w:r w:rsidRPr="00B84D44">
        <w:rPr>
          <w:rFonts w:ascii="Arial" w:eastAsia="Aptos" w:hAnsi="Arial" w:cs="Arial"/>
          <w:sz w:val="24"/>
          <w:szCs w:val="24"/>
        </w:rPr>
        <w:t>V</w:t>
      </w:r>
      <w:r w:rsidR="00312019">
        <w:rPr>
          <w:rFonts w:ascii="Arial" w:eastAsia="Aptos" w:hAnsi="Arial" w:cs="Arial"/>
          <w:sz w:val="24"/>
          <w:szCs w:val="24"/>
        </w:rPr>
        <w:tab/>
        <w:t xml:space="preserve">- </w:t>
      </w:r>
      <w:r w:rsidRPr="00B84D44">
        <w:rPr>
          <w:rFonts w:ascii="Arial" w:eastAsia="Aptos" w:hAnsi="Arial" w:cs="Arial"/>
          <w:sz w:val="24"/>
          <w:szCs w:val="24"/>
        </w:rPr>
        <w:t>Indicador do Programa;</w:t>
      </w:r>
    </w:p>
    <w:p w14:paraId="340EF6C2" w14:textId="5B1EF369" w:rsidR="00936B67" w:rsidRPr="00B84D44" w:rsidRDefault="00936B67" w:rsidP="00312019">
      <w:pPr>
        <w:tabs>
          <w:tab w:val="left" w:pos="1276"/>
        </w:tabs>
        <w:spacing w:line="276" w:lineRule="auto"/>
        <w:ind w:firstLine="851"/>
        <w:jc w:val="both"/>
        <w:rPr>
          <w:rFonts w:ascii="Arial" w:eastAsia="Aptos" w:hAnsi="Arial" w:cs="Arial"/>
          <w:sz w:val="24"/>
          <w:szCs w:val="24"/>
        </w:rPr>
      </w:pPr>
      <w:r w:rsidRPr="00B84D44">
        <w:rPr>
          <w:rFonts w:ascii="Arial" w:eastAsia="Aptos" w:hAnsi="Arial" w:cs="Arial"/>
          <w:sz w:val="24"/>
          <w:szCs w:val="24"/>
        </w:rPr>
        <w:t>VI</w:t>
      </w:r>
      <w:r w:rsidR="00312019">
        <w:rPr>
          <w:rFonts w:ascii="Arial" w:eastAsia="Aptos" w:hAnsi="Arial" w:cs="Arial"/>
          <w:sz w:val="24"/>
          <w:szCs w:val="24"/>
        </w:rPr>
        <w:tab/>
        <w:t xml:space="preserve">- </w:t>
      </w:r>
      <w:r w:rsidRPr="00B84D44">
        <w:rPr>
          <w:rFonts w:ascii="Arial" w:eastAsia="Aptos" w:hAnsi="Arial" w:cs="Arial"/>
          <w:sz w:val="24"/>
          <w:szCs w:val="24"/>
        </w:rPr>
        <w:t>Órgão/Unidade responsável e participante do programa;</w:t>
      </w:r>
    </w:p>
    <w:p w14:paraId="3D1D4226" w14:textId="1584E5FD" w:rsidR="00936B67" w:rsidRPr="00B84D44" w:rsidRDefault="00936B67" w:rsidP="00312019">
      <w:pPr>
        <w:tabs>
          <w:tab w:val="left" w:pos="1276"/>
        </w:tabs>
        <w:spacing w:line="276" w:lineRule="auto"/>
        <w:ind w:firstLine="851"/>
        <w:jc w:val="both"/>
        <w:rPr>
          <w:rFonts w:ascii="Arial" w:eastAsia="Aptos" w:hAnsi="Arial" w:cs="Arial"/>
          <w:sz w:val="24"/>
          <w:szCs w:val="24"/>
        </w:rPr>
      </w:pPr>
      <w:r w:rsidRPr="00B84D44">
        <w:rPr>
          <w:rFonts w:ascii="Arial" w:eastAsia="Aptos" w:hAnsi="Arial" w:cs="Arial"/>
          <w:sz w:val="24"/>
          <w:szCs w:val="24"/>
        </w:rPr>
        <w:t>VII</w:t>
      </w:r>
      <w:r w:rsidR="00312019">
        <w:rPr>
          <w:rFonts w:ascii="Arial" w:eastAsia="Aptos" w:hAnsi="Arial" w:cs="Arial"/>
          <w:sz w:val="24"/>
          <w:szCs w:val="24"/>
        </w:rPr>
        <w:tab/>
        <w:t xml:space="preserve">- </w:t>
      </w:r>
      <w:r w:rsidRPr="00B84D44">
        <w:rPr>
          <w:rFonts w:ascii="Arial" w:eastAsia="Aptos" w:hAnsi="Arial" w:cs="Arial"/>
          <w:sz w:val="24"/>
          <w:szCs w:val="24"/>
        </w:rPr>
        <w:t>Público-alvo;</w:t>
      </w:r>
    </w:p>
    <w:p w14:paraId="267F8532" w14:textId="27816F63" w:rsidR="00936B67" w:rsidRPr="00B84D44" w:rsidRDefault="00936B67" w:rsidP="005761E1">
      <w:pPr>
        <w:tabs>
          <w:tab w:val="left" w:pos="1276"/>
          <w:tab w:val="left" w:pos="1701"/>
        </w:tabs>
        <w:spacing w:line="276" w:lineRule="auto"/>
        <w:ind w:firstLine="851"/>
        <w:jc w:val="both"/>
        <w:rPr>
          <w:rFonts w:ascii="Arial" w:eastAsia="Aptos" w:hAnsi="Arial" w:cs="Arial"/>
          <w:sz w:val="24"/>
          <w:szCs w:val="24"/>
        </w:rPr>
      </w:pPr>
      <w:r w:rsidRPr="00B84D44">
        <w:rPr>
          <w:rFonts w:ascii="Arial" w:eastAsia="Aptos" w:hAnsi="Arial" w:cs="Arial"/>
          <w:sz w:val="24"/>
          <w:szCs w:val="24"/>
        </w:rPr>
        <w:t>VIII</w:t>
      </w:r>
      <w:r w:rsidR="005761E1">
        <w:rPr>
          <w:rFonts w:ascii="Arial" w:eastAsia="Aptos" w:hAnsi="Arial" w:cs="Arial"/>
          <w:sz w:val="24"/>
          <w:szCs w:val="24"/>
        </w:rPr>
        <w:tab/>
        <w:t xml:space="preserve">- </w:t>
      </w:r>
      <w:r w:rsidRPr="00B84D44">
        <w:rPr>
          <w:rFonts w:ascii="Arial" w:eastAsia="Aptos" w:hAnsi="Arial" w:cs="Arial"/>
          <w:sz w:val="24"/>
          <w:szCs w:val="24"/>
        </w:rPr>
        <w:t>Ações que serão realizadas no âmbito do programa, desdobradas em projetos e atividades;</w:t>
      </w:r>
    </w:p>
    <w:p w14:paraId="05259D65" w14:textId="64C5062D" w:rsidR="00936B67" w:rsidRPr="00B84D44" w:rsidRDefault="00936B67" w:rsidP="005761E1">
      <w:pPr>
        <w:tabs>
          <w:tab w:val="left" w:pos="1276"/>
        </w:tabs>
        <w:spacing w:line="276" w:lineRule="auto"/>
        <w:ind w:firstLine="851"/>
        <w:jc w:val="both"/>
        <w:rPr>
          <w:rFonts w:ascii="Arial" w:eastAsia="Aptos" w:hAnsi="Arial" w:cs="Arial"/>
          <w:sz w:val="24"/>
          <w:szCs w:val="24"/>
        </w:rPr>
      </w:pPr>
      <w:r w:rsidRPr="00B84D44">
        <w:rPr>
          <w:rFonts w:ascii="Arial" w:eastAsia="Aptos" w:hAnsi="Arial" w:cs="Arial"/>
          <w:sz w:val="24"/>
          <w:szCs w:val="24"/>
        </w:rPr>
        <w:t>IX</w:t>
      </w:r>
      <w:r w:rsidR="005761E1">
        <w:rPr>
          <w:rFonts w:ascii="Arial" w:eastAsia="Aptos" w:hAnsi="Arial" w:cs="Arial"/>
          <w:sz w:val="24"/>
          <w:szCs w:val="24"/>
        </w:rPr>
        <w:tab/>
        <w:t xml:space="preserve">- </w:t>
      </w:r>
      <w:r w:rsidRPr="00B84D44">
        <w:rPr>
          <w:rFonts w:ascii="Arial" w:eastAsia="Aptos" w:hAnsi="Arial" w:cs="Arial"/>
          <w:sz w:val="24"/>
          <w:szCs w:val="24"/>
        </w:rPr>
        <w:t>Produto da ação, medida do produto e indicação da meta física;</w:t>
      </w:r>
    </w:p>
    <w:p w14:paraId="0F13D115" w14:textId="3B02A505" w:rsidR="00936B67" w:rsidRPr="00B84D44" w:rsidRDefault="00936B67" w:rsidP="005761E1">
      <w:pPr>
        <w:tabs>
          <w:tab w:val="left" w:pos="1276"/>
        </w:tabs>
        <w:spacing w:line="276" w:lineRule="auto"/>
        <w:ind w:firstLine="851"/>
        <w:jc w:val="both"/>
        <w:rPr>
          <w:rFonts w:ascii="Arial" w:eastAsia="Aptos" w:hAnsi="Arial" w:cs="Arial"/>
          <w:sz w:val="24"/>
          <w:szCs w:val="24"/>
        </w:rPr>
      </w:pPr>
      <w:r w:rsidRPr="00B84D44">
        <w:rPr>
          <w:rFonts w:ascii="Arial" w:eastAsia="Aptos" w:hAnsi="Arial" w:cs="Arial"/>
          <w:sz w:val="24"/>
          <w:szCs w:val="24"/>
        </w:rPr>
        <w:t>X</w:t>
      </w:r>
      <w:r w:rsidR="005761E1">
        <w:rPr>
          <w:rFonts w:ascii="Arial" w:eastAsia="Aptos" w:hAnsi="Arial" w:cs="Arial"/>
          <w:sz w:val="24"/>
          <w:szCs w:val="24"/>
        </w:rPr>
        <w:tab/>
        <w:t xml:space="preserve">- </w:t>
      </w:r>
      <w:r w:rsidRPr="00B84D44">
        <w:rPr>
          <w:rFonts w:ascii="Arial" w:eastAsia="Aptos" w:hAnsi="Arial" w:cs="Arial"/>
          <w:sz w:val="24"/>
          <w:szCs w:val="24"/>
        </w:rPr>
        <w:t>Fontes de recursos e</w:t>
      </w:r>
    </w:p>
    <w:p w14:paraId="0648DE9C" w14:textId="6AF311EA" w:rsidR="00936B67" w:rsidRPr="00B84D44" w:rsidRDefault="00936B67" w:rsidP="005761E1">
      <w:pPr>
        <w:tabs>
          <w:tab w:val="left" w:pos="1276"/>
        </w:tabs>
        <w:spacing w:after="240" w:line="276" w:lineRule="auto"/>
        <w:ind w:firstLine="851"/>
        <w:jc w:val="both"/>
        <w:rPr>
          <w:rFonts w:ascii="Arial" w:eastAsia="Aptos" w:hAnsi="Arial" w:cs="Arial"/>
          <w:sz w:val="24"/>
          <w:szCs w:val="24"/>
        </w:rPr>
      </w:pPr>
      <w:r w:rsidRPr="00B84D44">
        <w:rPr>
          <w:rFonts w:ascii="Arial" w:eastAsia="Aptos" w:hAnsi="Arial" w:cs="Arial"/>
          <w:sz w:val="24"/>
          <w:szCs w:val="24"/>
        </w:rPr>
        <w:t>XI</w:t>
      </w:r>
      <w:r w:rsidR="005761E1">
        <w:rPr>
          <w:rFonts w:ascii="Arial" w:eastAsia="Aptos" w:hAnsi="Arial" w:cs="Arial"/>
          <w:sz w:val="24"/>
          <w:szCs w:val="24"/>
        </w:rPr>
        <w:tab/>
        <w:t xml:space="preserve">- </w:t>
      </w:r>
      <w:r w:rsidRPr="00B84D44">
        <w:rPr>
          <w:rFonts w:ascii="Arial" w:eastAsia="Aptos" w:hAnsi="Arial" w:cs="Arial"/>
          <w:sz w:val="24"/>
          <w:szCs w:val="24"/>
        </w:rPr>
        <w:t>Valores</w:t>
      </w:r>
      <w:r w:rsidR="005761E1">
        <w:rPr>
          <w:rFonts w:ascii="Arial" w:eastAsia="Aptos" w:hAnsi="Arial" w:cs="Arial"/>
          <w:sz w:val="24"/>
          <w:szCs w:val="24"/>
        </w:rPr>
        <w:t>.</w:t>
      </w:r>
    </w:p>
    <w:p w14:paraId="30504952" w14:textId="77777777" w:rsidR="00936B67" w:rsidRPr="00B84D44" w:rsidRDefault="00936B67" w:rsidP="005761E1">
      <w:pPr>
        <w:tabs>
          <w:tab w:val="left" w:pos="426"/>
          <w:tab w:val="left" w:pos="567"/>
          <w:tab w:val="left" w:pos="1276"/>
        </w:tabs>
        <w:spacing w:after="240" w:line="276" w:lineRule="auto"/>
        <w:ind w:firstLine="851"/>
        <w:jc w:val="both"/>
        <w:rPr>
          <w:rFonts w:ascii="Arial" w:eastAsia="Aptos" w:hAnsi="Arial" w:cs="Arial"/>
          <w:sz w:val="24"/>
          <w:szCs w:val="24"/>
        </w:rPr>
      </w:pPr>
      <w:r w:rsidRPr="00B84D44">
        <w:rPr>
          <w:rFonts w:ascii="Arial" w:eastAsia="Aptos" w:hAnsi="Arial" w:cs="Arial"/>
          <w:sz w:val="24"/>
          <w:szCs w:val="24"/>
        </w:rPr>
        <w:t>Art. 7º O programa Encargos Especiais compreende as despesas relativas às operações especiais, que não geram bens e nem serviços e tem atuação neutra no plano plurianual.</w:t>
      </w:r>
    </w:p>
    <w:p w14:paraId="1319A46F" w14:textId="77777777" w:rsidR="00936B67" w:rsidRPr="00B84D44" w:rsidRDefault="00936B67" w:rsidP="00291422">
      <w:pPr>
        <w:tabs>
          <w:tab w:val="left" w:pos="426"/>
          <w:tab w:val="left" w:pos="567"/>
          <w:tab w:val="left" w:pos="1276"/>
        </w:tabs>
        <w:spacing w:line="276" w:lineRule="auto"/>
        <w:ind w:firstLine="851"/>
        <w:jc w:val="both"/>
        <w:rPr>
          <w:rFonts w:ascii="Arial" w:eastAsia="Aptos" w:hAnsi="Arial" w:cs="Arial"/>
          <w:sz w:val="24"/>
          <w:szCs w:val="24"/>
        </w:rPr>
      </w:pPr>
      <w:r w:rsidRPr="00B84D44">
        <w:rPr>
          <w:rFonts w:ascii="Arial" w:eastAsia="Aptos" w:hAnsi="Arial" w:cs="Arial"/>
          <w:sz w:val="24"/>
          <w:szCs w:val="24"/>
        </w:rPr>
        <w:lastRenderedPageBreak/>
        <w:t>Art. 8º Os indicadores dos programas podem se apresentar:</w:t>
      </w:r>
    </w:p>
    <w:p w14:paraId="59C60167" w14:textId="78C5AF9B" w:rsidR="00936B67" w:rsidRPr="00B84D44" w:rsidRDefault="00936B67" w:rsidP="005761E1">
      <w:pPr>
        <w:tabs>
          <w:tab w:val="left" w:pos="1276"/>
        </w:tabs>
        <w:spacing w:line="276" w:lineRule="auto"/>
        <w:ind w:firstLine="851"/>
        <w:jc w:val="both"/>
        <w:rPr>
          <w:rFonts w:ascii="Arial" w:eastAsia="Aptos" w:hAnsi="Arial" w:cs="Arial"/>
          <w:sz w:val="24"/>
          <w:szCs w:val="24"/>
        </w:rPr>
      </w:pPr>
      <w:r w:rsidRPr="00B84D44">
        <w:rPr>
          <w:rFonts w:ascii="Arial" w:eastAsia="Aptos" w:hAnsi="Arial" w:cs="Arial"/>
          <w:sz w:val="24"/>
          <w:szCs w:val="24"/>
        </w:rPr>
        <w:t>I</w:t>
      </w:r>
      <w:r w:rsidR="005761E1">
        <w:rPr>
          <w:rFonts w:ascii="Arial" w:eastAsia="Aptos" w:hAnsi="Arial" w:cs="Arial"/>
          <w:sz w:val="24"/>
          <w:szCs w:val="24"/>
        </w:rPr>
        <w:tab/>
        <w:t xml:space="preserve">- </w:t>
      </w:r>
      <w:r w:rsidRPr="00B84D44">
        <w:rPr>
          <w:rFonts w:ascii="Arial" w:eastAsia="Aptos" w:hAnsi="Arial" w:cs="Arial"/>
          <w:sz w:val="24"/>
          <w:szCs w:val="24"/>
        </w:rPr>
        <w:t>Nos programas temáticos, com índices previstos para o início das ações e estimados para o final do período de vigência do plano;</w:t>
      </w:r>
    </w:p>
    <w:p w14:paraId="1C30A669" w14:textId="1ABBDD65" w:rsidR="00936B67" w:rsidRPr="00B84D44" w:rsidRDefault="00936B67" w:rsidP="005761E1">
      <w:pPr>
        <w:tabs>
          <w:tab w:val="left" w:pos="1276"/>
        </w:tabs>
        <w:spacing w:after="240" w:line="276" w:lineRule="auto"/>
        <w:ind w:firstLine="851"/>
        <w:jc w:val="both"/>
        <w:rPr>
          <w:rFonts w:ascii="Arial" w:eastAsia="Aptos" w:hAnsi="Arial" w:cs="Arial"/>
          <w:sz w:val="24"/>
          <w:szCs w:val="24"/>
        </w:rPr>
      </w:pPr>
      <w:r w:rsidRPr="00B84D44">
        <w:rPr>
          <w:rFonts w:ascii="Arial" w:eastAsia="Aptos" w:hAnsi="Arial" w:cs="Arial"/>
          <w:sz w:val="24"/>
          <w:szCs w:val="24"/>
        </w:rPr>
        <w:t>II</w:t>
      </w:r>
      <w:r w:rsidR="005761E1">
        <w:rPr>
          <w:rFonts w:ascii="Arial" w:eastAsia="Aptos" w:hAnsi="Arial" w:cs="Arial"/>
          <w:sz w:val="24"/>
          <w:szCs w:val="24"/>
        </w:rPr>
        <w:tab/>
        <w:t xml:space="preserve">- </w:t>
      </w:r>
      <w:r w:rsidRPr="00B84D44">
        <w:rPr>
          <w:rFonts w:ascii="Arial" w:eastAsia="Aptos" w:hAnsi="Arial" w:cs="Arial"/>
          <w:sz w:val="24"/>
          <w:szCs w:val="24"/>
        </w:rPr>
        <w:t>Nos programas de Gestão, Manutenção e Serviços do Município que podem ser estruturados sem mensuração por indicadores;</w:t>
      </w:r>
    </w:p>
    <w:p w14:paraId="116CC365" w14:textId="77777777" w:rsidR="00936B67" w:rsidRPr="00B84D44" w:rsidRDefault="00936B67" w:rsidP="005761E1">
      <w:pPr>
        <w:tabs>
          <w:tab w:val="left" w:pos="1276"/>
        </w:tabs>
        <w:spacing w:after="240" w:line="276" w:lineRule="auto"/>
        <w:ind w:firstLine="851"/>
        <w:jc w:val="both"/>
        <w:rPr>
          <w:rFonts w:ascii="Arial" w:eastAsia="Aptos" w:hAnsi="Arial" w:cs="Arial"/>
          <w:sz w:val="24"/>
          <w:szCs w:val="24"/>
        </w:rPr>
      </w:pPr>
      <w:r w:rsidRPr="00B84D44">
        <w:rPr>
          <w:rFonts w:ascii="Arial" w:eastAsia="Aptos" w:hAnsi="Arial" w:cs="Arial"/>
          <w:sz w:val="24"/>
          <w:szCs w:val="24"/>
        </w:rPr>
        <w:t>Parágrafo único. Os indicadores em construção e os índices em apuração poderão ser determinados a partir do início de 2026, por Decreto, com o detalhamento adequado.</w:t>
      </w:r>
    </w:p>
    <w:p w14:paraId="1490A47A" w14:textId="77777777" w:rsidR="00936B67" w:rsidRPr="00B84D44" w:rsidRDefault="00936B67" w:rsidP="005761E1">
      <w:pPr>
        <w:tabs>
          <w:tab w:val="left" w:pos="1276"/>
        </w:tabs>
        <w:spacing w:after="240" w:line="276" w:lineRule="auto"/>
        <w:ind w:firstLine="851"/>
        <w:jc w:val="both"/>
        <w:rPr>
          <w:rFonts w:ascii="Arial" w:eastAsia="Aptos" w:hAnsi="Arial" w:cs="Arial"/>
          <w:sz w:val="24"/>
          <w:szCs w:val="24"/>
        </w:rPr>
      </w:pPr>
      <w:r w:rsidRPr="00B84D44">
        <w:rPr>
          <w:rFonts w:ascii="Arial" w:eastAsia="Aptos" w:hAnsi="Arial" w:cs="Arial"/>
          <w:sz w:val="24"/>
          <w:szCs w:val="24"/>
        </w:rPr>
        <w:t>Art. 9º Os programas e ações deste plano serão observados nas leis de diretrizes orçamentárias, nas leis orçamentárias anuais e nas leis que as modifiquem.</w:t>
      </w:r>
    </w:p>
    <w:p w14:paraId="0C02AB4C" w14:textId="77777777" w:rsidR="00936B67" w:rsidRPr="00B84D44" w:rsidRDefault="00936B67" w:rsidP="005761E1">
      <w:pPr>
        <w:tabs>
          <w:tab w:val="left" w:pos="1276"/>
        </w:tabs>
        <w:spacing w:after="240" w:line="276" w:lineRule="auto"/>
        <w:ind w:firstLine="851"/>
        <w:jc w:val="both"/>
        <w:rPr>
          <w:rFonts w:ascii="Arial" w:eastAsia="Aptos" w:hAnsi="Arial" w:cs="Arial"/>
          <w:sz w:val="24"/>
          <w:szCs w:val="24"/>
        </w:rPr>
      </w:pPr>
      <w:r w:rsidRPr="00B84D44">
        <w:rPr>
          <w:rFonts w:ascii="Arial" w:eastAsia="Aptos" w:hAnsi="Arial" w:cs="Arial"/>
          <w:sz w:val="24"/>
          <w:szCs w:val="24"/>
        </w:rPr>
        <w:t>§ 1º A inclusão, transformação ou exclusão de programas serão feitas durante a revisão da parcela anual do plano, ou por lei específica.</w:t>
      </w:r>
    </w:p>
    <w:p w14:paraId="5D724751" w14:textId="77777777" w:rsidR="00936B67" w:rsidRPr="00B84D44" w:rsidRDefault="00936B67" w:rsidP="005761E1">
      <w:pPr>
        <w:tabs>
          <w:tab w:val="left" w:pos="1276"/>
        </w:tabs>
        <w:spacing w:after="240" w:line="276" w:lineRule="auto"/>
        <w:ind w:firstLine="851"/>
        <w:jc w:val="both"/>
        <w:rPr>
          <w:rFonts w:ascii="Arial" w:eastAsia="Aptos" w:hAnsi="Arial" w:cs="Arial"/>
          <w:sz w:val="24"/>
          <w:szCs w:val="24"/>
        </w:rPr>
      </w:pPr>
      <w:r w:rsidRPr="00B84D44">
        <w:rPr>
          <w:rFonts w:ascii="Arial" w:eastAsia="Aptos" w:hAnsi="Arial" w:cs="Arial"/>
          <w:sz w:val="24"/>
          <w:szCs w:val="24"/>
        </w:rPr>
        <w:t>§ 2º Lei que autorizar abertura de crédito adicional especial poderá criar ou modificar programas no PPA 2026/2029.</w:t>
      </w:r>
    </w:p>
    <w:p w14:paraId="0426DDEC" w14:textId="77777777" w:rsidR="00936B67" w:rsidRPr="00B84D44" w:rsidRDefault="00936B67" w:rsidP="005761E1">
      <w:pPr>
        <w:tabs>
          <w:tab w:val="left" w:pos="1276"/>
        </w:tabs>
        <w:spacing w:after="240" w:line="276" w:lineRule="auto"/>
        <w:ind w:firstLine="851"/>
        <w:jc w:val="both"/>
        <w:rPr>
          <w:rFonts w:ascii="Arial" w:eastAsia="Aptos" w:hAnsi="Arial" w:cs="Arial"/>
          <w:sz w:val="24"/>
          <w:szCs w:val="24"/>
        </w:rPr>
      </w:pPr>
      <w:r w:rsidRPr="00B84D44">
        <w:rPr>
          <w:rFonts w:ascii="Arial" w:eastAsia="Aptos" w:hAnsi="Arial" w:cs="Arial"/>
          <w:sz w:val="24"/>
          <w:szCs w:val="24"/>
        </w:rPr>
        <w:t>Art. 10. Os valores financeiros, metas físicas e períodos de execução estabelecidos neste plano para as ações orçamentárias são estimados, não se constituindo em limites à programação das despesas nas leis orçamentárias e em seus créditos adicionais.</w:t>
      </w:r>
    </w:p>
    <w:p w14:paraId="621C64FF" w14:textId="77777777" w:rsidR="00936B67" w:rsidRPr="00B84D44" w:rsidRDefault="00936B67" w:rsidP="00936B67">
      <w:pPr>
        <w:spacing w:line="276" w:lineRule="auto"/>
        <w:jc w:val="center"/>
        <w:rPr>
          <w:rFonts w:ascii="Arial" w:eastAsia="Aptos" w:hAnsi="Arial" w:cs="Arial"/>
          <w:sz w:val="24"/>
          <w:szCs w:val="24"/>
        </w:rPr>
      </w:pPr>
      <w:r w:rsidRPr="00B84D44">
        <w:rPr>
          <w:rFonts w:ascii="Arial" w:eastAsia="Aptos" w:hAnsi="Arial" w:cs="Arial"/>
          <w:sz w:val="24"/>
          <w:szCs w:val="24"/>
        </w:rPr>
        <w:t>CAPÍTULO III</w:t>
      </w:r>
    </w:p>
    <w:p w14:paraId="765B88AA" w14:textId="77777777" w:rsidR="00936B67" w:rsidRPr="00B84D44" w:rsidRDefault="00936B67" w:rsidP="00936B67">
      <w:pPr>
        <w:spacing w:line="276" w:lineRule="auto"/>
        <w:jc w:val="center"/>
        <w:rPr>
          <w:rFonts w:ascii="Arial" w:eastAsia="Aptos" w:hAnsi="Arial" w:cs="Arial"/>
          <w:sz w:val="24"/>
          <w:szCs w:val="24"/>
        </w:rPr>
      </w:pPr>
      <w:r w:rsidRPr="00B84D44">
        <w:rPr>
          <w:rFonts w:ascii="Arial" w:eastAsia="Aptos" w:hAnsi="Arial" w:cs="Arial"/>
          <w:sz w:val="24"/>
          <w:szCs w:val="24"/>
        </w:rPr>
        <w:t>DA GESTÃO E DA REVISÃO DO PLANO PLURIANUAL</w:t>
      </w:r>
    </w:p>
    <w:p w14:paraId="3096CF87" w14:textId="77777777" w:rsidR="00936B67" w:rsidRPr="00B84D44" w:rsidRDefault="00936B67" w:rsidP="00936B67">
      <w:pPr>
        <w:spacing w:line="276" w:lineRule="auto"/>
        <w:jc w:val="center"/>
        <w:rPr>
          <w:rFonts w:ascii="Arial" w:eastAsia="Aptos" w:hAnsi="Arial" w:cs="Arial"/>
          <w:b/>
          <w:sz w:val="24"/>
          <w:szCs w:val="24"/>
        </w:rPr>
      </w:pPr>
      <w:r w:rsidRPr="00B84D44">
        <w:rPr>
          <w:rFonts w:ascii="Arial" w:eastAsia="Aptos" w:hAnsi="Arial" w:cs="Arial"/>
          <w:b/>
          <w:sz w:val="24"/>
          <w:szCs w:val="24"/>
        </w:rPr>
        <w:t>Seção I</w:t>
      </w:r>
    </w:p>
    <w:p w14:paraId="24A44BEE" w14:textId="77777777" w:rsidR="00936B67" w:rsidRPr="00B84D44" w:rsidRDefault="00936B67" w:rsidP="005761E1">
      <w:pPr>
        <w:spacing w:after="240" w:line="276" w:lineRule="auto"/>
        <w:jc w:val="center"/>
        <w:rPr>
          <w:rFonts w:ascii="Arial" w:eastAsia="Aptos" w:hAnsi="Arial" w:cs="Arial"/>
          <w:b/>
          <w:sz w:val="24"/>
          <w:szCs w:val="24"/>
        </w:rPr>
      </w:pPr>
      <w:r w:rsidRPr="00B84D44">
        <w:rPr>
          <w:rFonts w:ascii="Arial" w:eastAsia="Aptos" w:hAnsi="Arial" w:cs="Arial"/>
          <w:b/>
          <w:sz w:val="24"/>
          <w:szCs w:val="24"/>
        </w:rPr>
        <w:t>Da Gestão do PPA 2026/2029</w:t>
      </w:r>
    </w:p>
    <w:p w14:paraId="4E01B3CA" w14:textId="77777777" w:rsidR="00936B67" w:rsidRPr="00B84D44" w:rsidRDefault="00936B67" w:rsidP="005761E1">
      <w:pPr>
        <w:tabs>
          <w:tab w:val="left" w:pos="1276"/>
        </w:tabs>
        <w:spacing w:after="240" w:line="276" w:lineRule="auto"/>
        <w:ind w:firstLine="851"/>
        <w:jc w:val="both"/>
        <w:rPr>
          <w:rFonts w:ascii="Arial" w:eastAsia="Aptos" w:hAnsi="Arial" w:cs="Arial"/>
          <w:sz w:val="24"/>
          <w:szCs w:val="24"/>
        </w:rPr>
      </w:pPr>
      <w:r w:rsidRPr="00B84D44">
        <w:rPr>
          <w:rFonts w:ascii="Arial" w:eastAsia="Aptos" w:hAnsi="Arial" w:cs="Arial"/>
          <w:sz w:val="24"/>
          <w:szCs w:val="24"/>
        </w:rPr>
        <w:t>Art. 11. A gestão do PPA 2026/2029 observará os princípios de eficiência e efetividade e compreenderá a implementação, monitoramento e avaliação de programas.</w:t>
      </w:r>
    </w:p>
    <w:p w14:paraId="325B2D6B" w14:textId="77777777" w:rsidR="00936B67" w:rsidRPr="00B84D44" w:rsidRDefault="00936B67" w:rsidP="005761E1">
      <w:pPr>
        <w:tabs>
          <w:tab w:val="left" w:pos="1276"/>
        </w:tabs>
        <w:spacing w:after="240" w:line="276" w:lineRule="auto"/>
        <w:ind w:firstLine="851"/>
        <w:jc w:val="both"/>
        <w:rPr>
          <w:rFonts w:ascii="Arial" w:eastAsia="Aptos" w:hAnsi="Arial" w:cs="Arial"/>
          <w:sz w:val="24"/>
          <w:szCs w:val="24"/>
        </w:rPr>
      </w:pPr>
      <w:r w:rsidRPr="00B84D44">
        <w:rPr>
          <w:rFonts w:ascii="Arial" w:eastAsia="Aptos" w:hAnsi="Arial" w:cs="Arial"/>
          <w:sz w:val="24"/>
          <w:szCs w:val="24"/>
        </w:rPr>
        <w:t>Art. 12. Serão designados servidores que ficarão responsáveis pela gestão dos programas.</w:t>
      </w:r>
    </w:p>
    <w:p w14:paraId="6EEA1DF6" w14:textId="77777777" w:rsidR="00936B67" w:rsidRPr="00B84D44" w:rsidRDefault="00936B67" w:rsidP="005761E1">
      <w:pPr>
        <w:tabs>
          <w:tab w:val="left" w:pos="1276"/>
        </w:tabs>
        <w:spacing w:after="240" w:line="276" w:lineRule="auto"/>
        <w:ind w:firstLine="851"/>
        <w:jc w:val="both"/>
        <w:rPr>
          <w:rFonts w:ascii="Arial" w:eastAsia="Aptos" w:hAnsi="Arial" w:cs="Arial"/>
          <w:sz w:val="24"/>
          <w:szCs w:val="24"/>
        </w:rPr>
      </w:pPr>
      <w:r w:rsidRPr="00B84D44">
        <w:rPr>
          <w:rFonts w:ascii="Arial" w:eastAsia="Aptos" w:hAnsi="Arial" w:cs="Arial"/>
          <w:sz w:val="24"/>
          <w:szCs w:val="24"/>
        </w:rPr>
        <w:t>Art. 13. Além da execução diária dos projetos e atividades vinculados a cada programa, cabe ainda ao gestor do programa acompanhar, periodicamente, a evolução dos índices e indicadores que refletem o seu desempenho.</w:t>
      </w:r>
    </w:p>
    <w:p w14:paraId="268C5A22" w14:textId="11128130" w:rsidR="00936B67" w:rsidRPr="00B84D44" w:rsidRDefault="00936B67" w:rsidP="00936B67">
      <w:pPr>
        <w:spacing w:line="276" w:lineRule="auto"/>
        <w:jc w:val="center"/>
        <w:rPr>
          <w:rFonts w:ascii="Arial" w:eastAsia="Aptos" w:hAnsi="Arial" w:cs="Arial"/>
          <w:b/>
          <w:sz w:val="24"/>
          <w:szCs w:val="24"/>
        </w:rPr>
      </w:pPr>
      <w:r w:rsidRPr="00B84D44">
        <w:rPr>
          <w:rFonts w:ascii="Arial" w:eastAsia="Aptos" w:hAnsi="Arial" w:cs="Arial"/>
          <w:b/>
          <w:sz w:val="24"/>
          <w:szCs w:val="24"/>
        </w:rPr>
        <w:t>Seção II</w:t>
      </w:r>
    </w:p>
    <w:p w14:paraId="716A9640" w14:textId="77777777" w:rsidR="00936B67" w:rsidRPr="00B84D44" w:rsidRDefault="00936B67" w:rsidP="005761E1">
      <w:pPr>
        <w:spacing w:after="240" w:line="276" w:lineRule="auto"/>
        <w:jc w:val="center"/>
        <w:rPr>
          <w:rFonts w:ascii="Arial" w:eastAsia="Aptos" w:hAnsi="Arial" w:cs="Arial"/>
          <w:b/>
          <w:sz w:val="24"/>
          <w:szCs w:val="24"/>
        </w:rPr>
      </w:pPr>
      <w:r w:rsidRPr="00B84D44">
        <w:rPr>
          <w:rFonts w:ascii="Arial" w:eastAsia="Aptos" w:hAnsi="Arial" w:cs="Arial"/>
          <w:b/>
          <w:sz w:val="24"/>
          <w:szCs w:val="24"/>
        </w:rPr>
        <w:t>Da Regulamentação e da Revisão do Plano Plurianual</w:t>
      </w:r>
    </w:p>
    <w:p w14:paraId="21131588" w14:textId="77777777" w:rsidR="00936B67" w:rsidRPr="00B84D44" w:rsidRDefault="00936B67" w:rsidP="005761E1">
      <w:pPr>
        <w:tabs>
          <w:tab w:val="left" w:pos="1276"/>
        </w:tabs>
        <w:spacing w:line="276" w:lineRule="auto"/>
        <w:ind w:firstLine="851"/>
        <w:jc w:val="both"/>
        <w:rPr>
          <w:rFonts w:ascii="Arial" w:eastAsia="Aptos" w:hAnsi="Arial" w:cs="Arial"/>
          <w:sz w:val="24"/>
          <w:szCs w:val="24"/>
        </w:rPr>
      </w:pPr>
      <w:r w:rsidRPr="00B84D44">
        <w:rPr>
          <w:rFonts w:ascii="Arial" w:eastAsia="Aptos" w:hAnsi="Arial" w:cs="Arial"/>
          <w:sz w:val="24"/>
          <w:szCs w:val="24"/>
        </w:rPr>
        <w:lastRenderedPageBreak/>
        <w:t>Art. 14. O Poder Executivo estabelecerá normas complementares para a gestão do Plano Plurianual, consoante disposições desta Lei e da legislação aplicável.</w:t>
      </w:r>
    </w:p>
    <w:p w14:paraId="742DB4AE" w14:textId="77777777" w:rsidR="00936B67" w:rsidRPr="00B84D44" w:rsidRDefault="00936B67" w:rsidP="005761E1">
      <w:pPr>
        <w:tabs>
          <w:tab w:val="left" w:pos="1276"/>
        </w:tabs>
        <w:spacing w:after="240" w:line="276" w:lineRule="auto"/>
        <w:ind w:firstLine="851"/>
        <w:jc w:val="both"/>
        <w:rPr>
          <w:rFonts w:ascii="Arial" w:eastAsia="Aptos" w:hAnsi="Arial" w:cs="Arial"/>
          <w:sz w:val="24"/>
          <w:szCs w:val="24"/>
        </w:rPr>
      </w:pPr>
      <w:r w:rsidRPr="00B84D44">
        <w:rPr>
          <w:rFonts w:ascii="Arial" w:eastAsia="Aptos" w:hAnsi="Arial" w:cs="Arial"/>
          <w:sz w:val="24"/>
          <w:szCs w:val="24"/>
        </w:rPr>
        <w:t>Art. 15. Anualmente, nas datas estabelecidas em lei complementar federal, o plano plurianual será revisado.</w:t>
      </w:r>
    </w:p>
    <w:p w14:paraId="187972D8" w14:textId="77777777" w:rsidR="00936B67" w:rsidRPr="00B84D44" w:rsidRDefault="00936B67" w:rsidP="005761E1">
      <w:pPr>
        <w:tabs>
          <w:tab w:val="left" w:pos="1276"/>
        </w:tabs>
        <w:spacing w:after="240" w:line="276" w:lineRule="auto"/>
        <w:ind w:firstLine="851"/>
        <w:jc w:val="both"/>
        <w:rPr>
          <w:rFonts w:ascii="Arial" w:eastAsia="Aptos" w:hAnsi="Arial" w:cs="Arial"/>
          <w:sz w:val="24"/>
          <w:szCs w:val="24"/>
        </w:rPr>
      </w:pPr>
      <w:r w:rsidRPr="00B84D44">
        <w:rPr>
          <w:rFonts w:ascii="Arial" w:eastAsia="Aptos" w:hAnsi="Arial" w:cs="Arial"/>
          <w:sz w:val="24"/>
          <w:szCs w:val="24"/>
        </w:rPr>
        <w:t xml:space="preserve">Parágrafo único. Até a entrada em vigor da lei complementar prevista nos incisos I, II e III do art. 165 da Constituição Federal, serão observados os prazos estabelecidos no Inciso IV, do § 1º do art. 124 da Constituição do </w:t>
      </w:r>
      <w:r>
        <w:rPr>
          <w:rFonts w:ascii="Arial" w:eastAsia="Aptos" w:hAnsi="Arial" w:cs="Arial"/>
          <w:sz w:val="24"/>
          <w:szCs w:val="24"/>
        </w:rPr>
        <w:t>Estado</w:t>
      </w:r>
      <w:r w:rsidRPr="00B84D44">
        <w:rPr>
          <w:rFonts w:ascii="Arial" w:eastAsia="Aptos" w:hAnsi="Arial" w:cs="Arial"/>
          <w:sz w:val="24"/>
          <w:szCs w:val="24"/>
        </w:rPr>
        <w:t xml:space="preserve"> de Pernambuco.</w:t>
      </w:r>
    </w:p>
    <w:p w14:paraId="06379739" w14:textId="77777777" w:rsidR="00936B67" w:rsidRPr="00B84D44" w:rsidRDefault="00936B67" w:rsidP="00936B67">
      <w:pPr>
        <w:spacing w:line="276" w:lineRule="auto"/>
        <w:jc w:val="center"/>
        <w:rPr>
          <w:rFonts w:ascii="Arial" w:eastAsia="Aptos" w:hAnsi="Arial" w:cs="Arial"/>
          <w:sz w:val="24"/>
          <w:szCs w:val="24"/>
        </w:rPr>
      </w:pPr>
      <w:r w:rsidRPr="00B84D44">
        <w:rPr>
          <w:rFonts w:ascii="Arial" w:eastAsia="Aptos" w:hAnsi="Arial" w:cs="Arial"/>
          <w:sz w:val="24"/>
          <w:szCs w:val="24"/>
        </w:rPr>
        <w:t>CAPÍTULO IV</w:t>
      </w:r>
    </w:p>
    <w:p w14:paraId="1DB11584" w14:textId="77777777" w:rsidR="00936B67" w:rsidRPr="00B84D44" w:rsidRDefault="00936B67" w:rsidP="00936B67">
      <w:pPr>
        <w:spacing w:line="276" w:lineRule="auto"/>
        <w:jc w:val="center"/>
        <w:rPr>
          <w:rFonts w:ascii="Arial" w:eastAsia="Aptos" w:hAnsi="Arial" w:cs="Arial"/>
          <w:sz w:val="24"/>
          <w:szCs w:val="24"/>
        </w:rPr>
      </w:pPr>
      <w:r w:rsidRPr="00B84D44">
        <w:rPr>
          <w:rFonts w:ascii="Arial" w:eastAsia="Aptos" w:hAnsi="Arial" w:cs="Arial"/>
          <w:sz w:val="24"/>
          <w:szCs w:val="24"/>
        </w:rPr>
        <w:t xml:space="preserve">DAS POLÍTICAS PÚBLICAS VOLTADAS ÀS CRIANÇAS E ADOLESCENTES </w:t>
      </w:r>
    </w:p>
    <w:p w14:paraId="2D931816" w14:textId="77777777" w:rsidR="00936B67" w:rsidRPr="00B84D44" w:rsidRDefault="00936B67" w:rsidP="00936B67">
      <w:pPr>
        <w:spacing w:line="276" w:lineRule="auto"/>
        <w:jc w:val="center"/>
        <w:rPr>
          <w:rFonts w:ascii="Arial" w:eastAsia="Aptos" w:hAnsi="Arial" w:cs="Arial"/>
          <w:b/>
          <w:sz w:val="24"/>
          <w:szCs w:val="24"/>
        </w:rPr>
      </w:pPr>
      <w:r w:rsidRPr="00B84D44">
        <w:rPr>
          <w:rFonts w:ascii="Arial" w:eastAsia="Aptos" w:hAnsi="Arial" w:cs="Arial"/>
          <w:b/>
          <w:sz w:val="24"/>
          <w:szCs w:val="24"/>
        </w:rPr>
        <w:t>Seção Única</w:t>
      </w:r>
    </w:p>
    <w:p w14:paraId="7F0FC121" w14:textId="77777777" w:rsidR="00936B67" w:rsidRPr="00B84D44" w:rsidRDefault="00936B67" w:rsidP="005761E1">
      <w:pPr>
        <w:spacing w:after="240" w:line="276" w:lineRule="auto"/>
        <w:jc w:val="center"/>
        <w:rPr>
          <w:rFonts w:ascii="Arial" w:eastAsia="Aptos" w:hAnsi="Arial" w:cs="Arial"/>
          <w:b/>
          <w:bCs/>
          <w:sz w:val="24"/>
          <w:szCs w:val="24"/>
        </w:rPr>
      </w:pPr>
      <w:r w:rsidRPr="00B84D44">
        <w:rPr>
          <w:rFonts w:ascii="Arial" w:eastAsia="Aptos" w:hAnsi="Arial" w:cs="Arial"/>
          <w:b/>
          <w:bCs/>
          <w:sz w:val="24"/>
          <w:szCs w:val="24"/>
        </w:rPr>
        <w:t>Da Agenda Transversal em Relação as Crianças e Adolescentes</w:t>
      </w:r>
    </w:p>
    <w:p w14:paraId="1A711796" w14:textId="77777777" w:rsidR="00936B67" w:rsidRPr="00B84D44" w:rsidRDefault="00936B67" w:rsidP="005761E1">
      <w:pPr>
        <w:tabs>
          <w:tab w:val="left" w:pos="1276"/>
        </w:tabs>
        <w:spacing w:after="240" w:line="276" w:lineRule="auto"/>
        <w:ind w:firstLine="851"/>
        <w:jc w:val="both"/>
        <w:rPr>
          <w:rFonts w:ascii="Arial" w:eastAsia="Aptos" w:hAnsi="Arial" w:cs="Arial"/>
          <w:sz w:val="24"/>
          <w:szCs w:val="24"/>
        </w:rPr>
      </w:pPr>
      <w:r w:rsidRPr="00B84D44">
        <w:rPr>
          <w:rFonts w:ascii="Arial" w:eastAsia="Aptos" w:hAnsi="Arial" w:cs="Arial"/>
          <w:sz w:val="24"/>
          <w:szCs w:val="24"/>
        </w:rPr>
        <w:t>Art. 16. Para os fins disposto no Capítulo IV, considera-se Agenda Transversal um conjunto de políticas públicas de diferentes áreas, articuladas para enfrentar problemas complexos que afetam crianças e adolescentes no município.</w:t>
      </w:r>
    </w:p>
    <w:p w14:paraId="7FA28E0F" w14:textId="47D1C7AA" w:rsidR="00936B67" w:rsidRPr="00B84D44" w:rsidRDefault="00936B67" w:rsidP="005761E1">
      <w:pPr>
        <w:tabs>
          <w:tab w:val="left" w:pos="1276"/>
        </w:tabs>
        <w:spacing w:after="240" w:line="276" w:lineRule="auto"/>
        <w:ind w:firstLine="851"/>
        <w:jc w:val="both"/>
        <w:rPr>
          <w:rFonts w:ascii="Arial" w:eastAsia="Aptos" w:hAnsi="Arial" w:cs="Arial"/>
          <w:sz w:val="24"/>
          <w:szCs w:val="24"/>
        </w:rPr>
      </w:pPr>
      <w:r w:rsidRPr="00B84D44">
        <w:rPr>
          <w:rFonts w:ascii="Arial" w:eastAsia="Aptos" w:hAnsi="Arial" w:cs="Arial"/>
          <w:sz w:val="24"/>
          <w:szCs w:val="24"/>
        </w:rPr>
        <w:t>Art. 17.  A Agenda Transversal de que trata o artigo anterior terá como foco a promoção e a garantia de direitos de crianças e adolescentes, em conformidade com o Estatuto da Criança e do Adolescente e demais normas aplicáveis.</w:t>
      </w:r>
    </w:p>
    <w:p w14:paraId="1A30DAF9" w14:textId="77777777" w:rsidR="00936B67" w:rsidRPr="00B84D44" w:rsidRDefault="00936B67" w:rsidP="005761E1">
      <w:pPr>
        <w:tabs>
          <w:tab w:val="left" w:pos="1276"/>
        </w:tabs>
        <w:spacing w:after="240" w:line="276" w:lineRule="auto"/>
        <w:ind w:firstLine="851"/>
        <w:jc w:val="both"/>
        <w:rPr>
          <w:rFonts w:ascii="Arial" w:eastAsia="Aptos" w:hAnsi="Arial" w:cs="Arial"/>
          <w:sz w:val="24"/>
          <w:szCs w:val="24"/>
        </w:rPr>
      </w:pPr>
      <w:r w:rsidRPr="00B84D44">
        <w:rPr>
          <w:rFonts w:ascii="Arial" w:eastAsia="Aptos" w:hAnsi="Arial" w:cs="Arial"/>
          <w:sz w:val="24"/>
          <w:szCs w:val="24"/>
        </w:rPr>
        <w:t>Art. 18. O município terá o prazo de 120 (cento e vinte) dias, a contar da publicação desta Lei, para elaborar e divulgar oficialmente as ações estratégicas da Agenda Transversal de que trata esta Lei.</w:t>
      </w:r>
    </w:p>
    <w:p w14:paraId="5F4D504E" w14:textId="77777777" w:rsidR="00936B67" w:rsidRPr="00B84D44" w:rsidRDefault="00936B67" w:rsidP="00936B67">
      <w:pPr>
        <w:spacing w:line="276" w:lineRule="auto"/>
        <w:jc w:val="center"/>
        <w:rPr>
          <w:rFonts w:ascii="Arial" w:eastAsia="Aptos" w:hAnsi="Arial" w:cs="Arial"/>
          <w:sz w:val="24"/>
          <w:szCs w:val="24"/>
        </w:rPr>
      </w:pPr>
      <w:r w:rsidRPr="00B84D44">
        <w:rPr>
          <w:rFonts w:ascii="Arial" w:eastAsia="Aptos" w:hAnsi="Arial" w:cs="Arial"/>
          <w:sz w:val="24"/>
          <w:szCs w:val="24"/>
        </w:rPr>
        <w:t>CAPÍTULO V</w:t>
      </w:r>
    </w:p>
    <w:p w14:paraId="340EB5F9" w14:textId="77777777" w:rsidR="00936B67" w:rsidRPr="00B84D44" w:rsidRDefault="00936B67" w:rsidP="00936B67">
      <w:pPr>
        <w:spacing w:line="276" w:lineRule="auto"/>
        <w:jc w:val="center"/>
        <w:rPr>
          <w:rFonts w:ascii="Arial" w:eastAsia="Aptos" w:hAnsi="Arial" w:cs="Arial"/>
          <w:sz w:val="24"/>
          <w:szCs w:val="24"/>
        </w:rPr>
      </w:pPr>
      <w:r w:rsidRPr="00B84D44">
        <w:rPr>
          <w:rFonts w:ascii="Arial" w:eastAsia="Aptos" w:hAnsi="Arial" w:cs="Arial"/>
          <w:sz w:val="24"/>
          <w:szCs w:val="24"/>
        </w:rPr>
        <w:t>DAS DISPOSIÇÕES GERAIS</w:t>
      </w:r>
    </w:p>
    <w:p w14:paraId="3367F20A" w14:textId="77777777" w:rsidR="00936B67" w:rsidRPr="00B84D44" w:rsidRDefault="00936B67" w:rsidP="00936B67">
      <w:pPr>
        <w:spacing w:line="276" w:lineRule="auto"/>
        <w:jc w:val="center"/>
        <w:rPr>
          <w:rFonts w:ascii="Arial" w:eastAsia="Aptos" w:hAnsi="Arial" w:cs="Arial"/>
          <w:b/>
          <w:sz w:val="24"/>
          <w:szCs w:val="24"/>
        </w:rPr>
      </w:pPr>
      <w:r w:rsidRPr="00B84D44">
        <w:rPr>
          <w:rFonts w:ascii="Arial" w:eastAsia="Aptos" w:hAnsi="Arial" w:cs="Arial"/>
          <w:b/>
          <w:sz w:val="24"/>
          <w:szCs w:val="24"/>
        </w:rPr>
        <w:t>Seção Única</w:t>
      </w:r>
    </w:p>
    <w:p w14:paraId="35BD48A5" w14:textId="77777777" w:rsidR="00936B67" w:rsidRPr="00B84D44" w:rsidRDefault="00936B67" w:rsidP="005761E1">
      <w:pPr>
        <w:spacing w:after="240" w:line="276" w:lineRule="auto"/>
        <w:jc w:val="center"/>
        <w:rPr>
          <w:rFonts w:ascii="Arial" w:eastAsia="Aptos" w:hAnsi="Arial" w:cs="Arial"/>
          <w:b/>
          <w:sz w:val="24"/>
          <w:szCs w:val="24"/>
        </w:rPr>
      </w:pPr>
      <w:r w:rsidRPr="00B84D44">
        <w:rPr>
          <w:rFonts w:ascii="Arial" w:eastAsia="Aptos" w:hAnsi="Arial" w:cs="Arial"/>
          <w:b/>
          <w:sz w:val="24"/>
          <w:szCs w:val="24"/>
        </w:rPr>
        <w:t>Disposições Gerais e Transitórias</w:t>
      </w:r>
    </w:p>
    <w:p w14:paraId="3998A1B5" w14:textId="77777777" w:rsidR="00936B67" w:rsidRPr="00B84D44" w:rsidRDefault="00936B67" w:rsidP="005761E1">
      <w:pPr>
        <w:tabs>
          <w:tab w:val="left" w:pos="1276"/>
        </w:tabs>
        <w:spacing w:line="276" w:lineRule="auto"/>
        <w:ind w:firstLine="851"/>
        <w:jc w:val="both"/>
        <w:rPr>
          <w:rFonts w:ascii="Arial" w:eastAsia="Aptos" w:hAnsi="Arial" w:cs="Arial"/>
          <w:sz w:val="24"/>
          <w:szCs w:val="24"/>
        </w:rPr>
      </w:pPr>
      <w:r w:rsidRPr="00B84D44">
        <w:rPr>
          <w:rFonts w:ascii="Arial" w:eastAsia="Aptos" w:hAnsi="Arial" w:cs="Arial"/>
          <w:sz w:val="24"/>
          <w:szCs w:val="24"/>
        </w:rPr>
        <w:t>Art. 19. Durante a gestão do Plano Plurianual 2026/2029, o Poder Executivo poderá:</w:t>
      </w:r>
    </w:p>
    <w:p w14:paraId="2F806656" w14:textId="77777777" w:rsidR="00936B67" w:rsidRPr="00B84D44" w:rsidRDefault="00936B67" w:rsidP="005761E1">
      <w:pPr>
        <w:tabs>
          <w:tab w:val="left" w:pos="1134"/>
          <w:tab w:val="left" w:pos="1276"/>
          <w:tab w:val="left" w:pos="1418"/>
        </w:tabs>
        <w:spacing w:line="276" w:lineRule="auto"/>
        <w:ind w:firstLine="851"/>
        <w:jc w:val="both"/>
        <w:rPr>
          <w:rFonts w:ascii="Arial" w:eastAsia="Aptos" w:hAnsi="Arial" w:cs="Arial"/>
          <w:sz w:val="24"/>
          <w:szCs w:val="24"/>
        </w:rPr>
      </w:pPr>
      <w:r w:rsidRPr="00B84D44">
        <w:rPr>
          <w:rFonts w:ascii="Arial" w:eastAsia="Aptos" w:hAnsi="Arial" w:cs="Arial"/>
          <w:sz w:val="24"/>
          <w:szCs w:val="24"/>
        </w:rPr>
        <w:t>I –</w:t>
      </w:r>
      <w:r w:rsidRPr="00B84D44">
        <w:rPr>
          <w:rFonts w:ascii="Arial" w:eastAsia="Aptos" w:hAnsi="Arial" w:cs="Arial"/>
          <w:sz w:val="24"/>
          <w:szCs w:val="24"/>
        </w:rPr>
        <w:tab/>
        <w:t xml:space="preserve"> Acrescentar ou alterar indicadores de programas;</w:t>
      </w:r>
    </w:p>
    <w:p w14:paraId="6BE2B2F4" w14:textId="77777777" w:rsidR="00936B67" w:rsidRPr="00B84D44" w:rsidRDefault="00936B67" w:rsidP="005761E1">
      <w:pPr>
        <w:tabs>
          <w:tab w:val="left" w:pos="1276"/>
          <w:tab w:val="left" w:pos="1418"/>
        </w:tabs>
        <w:spacing w:line="276" w:lineRule="auto"/>
        <w:ind w:firstLine="851"/>
        <w:jc w:val="both"/>
        <w:rPr>
          <w:rFonts w:ascii="Arial" w:eastAsia="Aptos" w:hAnsi="Arial" w:cs="Arial"/>
          <w:sz w:val="24"/>
          <w:szCs w:val="24"/>
        </w:rPr>
      </w:pPr>
      <w:r w:rsidRPr="00B84D44">
        <w:rPr>
          <w:rFonts w:ascii="Arial" w:eastAsia="Aptos" w:hAnsi="Arial" w:cs="Arial"/>
          <w:sz w:val="24"/>
          <w:szCs w:val="24"/>
        </w:rPr>
        <w:t>II – Compatibilizar os valores dos Programas e Ações do Plano Plurianual - PPA 2026/2029, aos ajustes que vierem a ser realizados na Lei Orçamentária Anual e seus créditos adicionais ou por leis que alterem o Plano Plurianual;</w:t>
      </w:r>
    </w:p>
    <w:p w14:paraId="72F81FF1" w14:textId="77777777" w:rsidR="00936B67" w:rsidRPr="00B84D44" w:rsidRDefault="00936B67" w:rsidP="005761E1">
      <w:pPr>
        <w:tabs>
          <w:tab w:val="left" w:pos="1276"/>
          <w:tab w:val="left" w:pos="1418"/>
        </w:tabs>
        <w:spacing w:after="240" w:line="276" w:lineRule="auto"/>
        <w:ind w:firstLine="851"/>
        <w:jc w:val="both"/>
        <w:rPr>
          <w:rFonts w:ascii="Arial" w:eastAsia="Aptos" w:hAnsi="Arial" w:cs="Arial"/>
          <w:sz w:val="24"/>
          <w:szCs w:val="24"/>
        </w:rPr>
      </w:pPr>
      <w:r w:rsidRPr="00B84D44">
        <w:rPr>
          <w:rFonts w:ascii="Arial" w:eastAsia="Aptos" w:hAnsi="Arial" w:cs="Arial"/>
          <w:sz w:val="24"/>
          <w:szCs w:val="24"/>
        </w:rPr>
        <w:t>III –</w:t>
      </w:r>
      <w:r w:rsidRPr="00B84D44">
        <w:rPr>
          <w:rFonts w:ascii="Arial" w:eastAsia="Aptos" w:hAnsi="Arial" w:cs="Arial"/>
          <w:sz w:val="24"/>
          <w:szCs w:val="24"/>
        </w:rPr>
        <w:tab/>
        <w:t>Reduzir ritmo ou determinar redução de projetos e diminuição de atividades.</w:t>
      </w:r>
    </w:p>
    <w:p w14:paraId="33EE5092" w14:textId="77777777" w:rsidR="00936B67" w:rsidRPr="00B84D44" w:rsidRDefault="00936B67" w:rsidP="005761E1">
      <w:pPr>
        <w:tabs>
          <w:tab w:val="left" w:pos="1276"/>
        </w:tabs>
        <w:spacing w:after="240" w:line="276" w:lineRule="auto"/>
        <w:ind w:firstLine="851"/>
        <w:jc w:val="both"/>
        <w:rPr>
          <w:rFonts w:ascii="Arial" w:eastAsia="Aptos" w:hAnsi="Arial" w:cs="Arial"/>
          <w:sz w:val="24"/>
          <w:szCs w:val="24"/>
        </w:rPr>
      </w:pPr>
      <w:r w:rsidRPr="00B84D44">
        <w:rPr>
          <w:rFonts w:ascii="Arial" w:eastAsia="Aptos" w:hAnsi="Arial" w:cs="Arial"/>
          <w:sz w:val="24"/>
          <w:szCs w:val="24"/>
        </w:rPr>
        <w:lastRenderedPageBreak/>
        <w:t>Art. 20. Havendo mudança na estrutura administrativa, poderá constar da lei específica a indicação dos programas que serão da responsabilidade de órgão com denominação e/ou atribuições modificadas ou de novo órgão criado.</w:t>
      </w:r>
    </w:p>
    <w:p w14:paraId="5895B9CB" w14:textId="77777777" w:rsidR="00936B67" w:rsidRPr="00B84D44" w:rsidRDefault="00936B67" w:rsidP="005761E1">
      <w:pPr>
        <w:tabs>
          <w:tab w:val="left" w:pos="1276"/>
        </w:tabs>
        <w:spacing w:after="240" w:line="276" w:lineRule="auto"/>
        <w:ind w:firstLine="851"/>
        <w:jc w:val="both"/>
        <w:rPr>
          <w:rFonts w:ascii="Arial" w:eastAsia="Aptos" w:hAnsi="Arial" w:cs="Arial"/>
          <w:sz w:val="24"/>
          <w:szCs w:val="24"/>
        </w:rPr>
      </w:pPr>
      <w:r w:rsidRPr="00B84D44">
        <w:rPr>
          <w:rFonts w:ascii="Arial" w:eastAsia="Aptos" w:hAnsi="Arial" w:cs="Arial"/>
          <w:sz w:val="24"/>
          <w:szCs w:val="24"/>
        </w:rPr>
        <w:t xml:space="preserve">Art. 21. O Poder Executivo disponibilizará a Lei do Plano Plurianual e seus anexos, no Portal da Transparência do Município, na internet. </w:t>
      </w:r>
    </w:p>
    <w:p w14:paraId="030588E7" w14:textId="77777777" w:rsidR="00936B67" w:rsidRPr="00B84D44" w:rsidRDefault="00936B67" w:rsidP="005761E1">
      <w:pPr>
        <w:tabs>
          <w:tab w:val="left" w:pos="1276"/>
        </w:tabs>
        <w:spacing w:after="240" w:line="276" w:lineRule="auto"/>
        <w:ind w:firstLine="851"/>
        <w:jc w:val="both"/>
        <w:rPr>
          <w:rFonts w:ascii="Arial" w:eastAsia="Aptos" w:hAnsi="Arial" w:cs="Arial"/>
          <w:b/>
          <w:sz w:val="24"/>
          <w:szCs w:val="24"/>
        </w:rPr>
      </w:pPr>
      <w:r w:rsidRPr="00B84D44">
        <w:rPr>
          <w:rFonts w:ascii="Arial" w:eastAsia="Aptos" w:hAnsi="Arial" w:cs="Arial"/>
          <w:sz w:val="24"/>
          <w:szCs w:val="24"/>
        </w:rPr>
        <w:t>Art. 22. A transparência da execução orçamentária dos programas será assegurada pela disponibilização pela Internet, nos termos da Lei Complementar nº 101, de 2000 e alterações.</w:t>
      </w:r>
    </w:p>
    <w:p w14:paraId="0661A577" w14:textId="77777777" w:rsidR="00936B67" w:rsidRPr="00B84D44" w:rsidRDefault="00936B67" w:rsidP="005761E1">
      <w:pPr>
        <w:tabs>
          <w:tab w:val="left" w:pos="1276"/>
        </w:tabs>
        <w:spacing w:after="240" w:line="276" w:lineRule="auto"/>
        <w:ind w:firstLine="851"/>
        <w:jc w:val="both"/>
        <w:rPr>
          <w:rFonts w:ascii="Arial" w:eastAsia="Aptos" w:hAnsi="Arial" w:cs="Arial"/>
          <w:sz w:val="24"/>
          <w:szCs w:val="24"/>
        </w:rPr>
      </w:pPr>
      <w:r w:rsidRPr="00B84D44">
        <w:rPr>
          <w:rFonts w:ascii="Arial" w:eastAsia="Aptos" w:hAnsi="Arial" w:cs="Arial"/>
          <w:sz w:val="24"/>
          <w:szCs w:val="24"/>
        </w:rPr>
        <w:t>Art. 23. O Poder Executivo realizará, direta ou indiretamente, treinamentos e capacitações sobre planos e orçamentos públicos.</w:t>
      </w:r>
    </w:p>
    <w:p w14:paraId="6B158BC4" w14:textId="77777777" w:rsidR="00936B67" w:rsidRPr="00B84D44" w:rsidRDefault="00936B67" w:rsidP="005761E1">
      <w:pPr>
        <w:tabs>
          <w:tab w:val="left" w:pos="1276"/>
        </w:tabs>
        <w:spacing w:after="240" w:line="276" w:lineRule="auto"/>
        <w:ind w:firstLine="851"/>
        <w:jc w:val="both"/>
        <w:rPr>
          <w:rFonts w:ascii="Arial" w:eastAsia="Aptos" w:hAnsi="Arial" w:cs="Arial"/>
          <w:sz w:val="24"/>
          <w:szCs w:val="24"/>
        </w:rPr>
      </w:pPr>
      <w:r w:rsidRPr="00B84D44">
        <w:rPr>
          <w:rFonts w:ascii="Arial" w:eastAsia="Aptos" w:hAnsi="Arial" w:cs="Arial"/>
          <w:sz w:val="24"/>
          <w:szCs w:val="24"/>
        </w:rPr>
        <w:t>Art. 24. O Poder Executivo fica autorizado a promover os ajustes necessários nos planejamentos estratégicos dos órgãos municipais para alinhá-los à dimensão estratégica deste PPA e viabilizar o alcance das metas e objetivos específicos aqui declarados.</w:t>
      </w:r>
    </w:p>
    <w:p w14:paraId="349FBE41" w14:textId="77777777" w:rsidR="00936B67" w:rsidRPr="00B84D44" w:rsidRDefault="00936B67" w:rsidP="005761E1">
      <w:pPr>
        <w:tabs>
          <w:tab w:val="left" w:pos="1276"/>
        </w:tabs>
        <w:spacing w:after="240" w:line="276" w:lineRule="auto"/>
        <w:ind w:firstLine="851"/>
        <w:jc w:val="both"/>
        <w:rPr>
          <w:rFonts w:ascii="Arial" w:eastAsia="Aptos" w:hAnsi="Arial" w:cs="Arial"/>
          <w:sz w:val="24"/>
          <w:szCs w:val="24"/>
        </w:rPr>
      </w:pPr>
      <w:r w:rsidRPr="00B84D44">
        <w:rPr>
          <w:rFonts w:ascii="Arial" w:eastAsia="Aptos" w:hAnsi="Arial" w:cs="Arial"/>
          <w:sz w:val="24"/>
          <w:szCs w:val="24"/>
        </w:rPr>
        <w:t>Art. 25. Esta Lei entra em vigor em 1° de janeiro de 2026.</w:t>
      </w:r>
    </w:p>
    <w:p w14:paraId="4C615FFD" w14:textId="14495C1C" w:rsidR="00936B67" w:rsidRPr="00B84D44" w:rsidRDefault="00DF0CA9" w:rsidP="005761E1">
      <w:pPr>
        <w:tabs>
          <w:tab w:val="left" w:pos="1276"/>
        </w:tabs>
        <w:spacing w:after="240" w:line="276" w:lineRule="auto"/>
        <w:ind w:firstLine="851"/>
        <w:jc w:val="both"/>
        <w:rPr>
          <w:rFonts w:ascii="Arial" w:eastAsia="Aptos" w:hAnsi="Arial" w:cs="Arial"/>
          <w:sz w:val="24"/>
          <w:szCs w:val="24"/>
        </w:rPr>
      </w:pPr>
      <w:r>
        <w:rPr>
          <w:rFonts w:ascii="Arial" w:eastAsia="Aptos" w:hAnsi="Arial" w:cs="Arial"/>
          <w:sz w:val="24"/>
          <w:szCs w:val="24"/>
        </w:rPr>
        <w:t>Araripina</w:t>
      </w:r>
      <w:r w:rsidR="00936B67" w:rsidRPr="00B84D44">
        <w:rPr>
          <w:rFonts w:ascii="Arial" w:eastAsia="Aptos" w:hAnsi="Arial" w:cs="Arial"/>
          <w:sz w:val="24"/>
          <w:szCs w:val="24"/>
        </w:rPr>
        <w:t xml:space="preserve">, </w:t>
      </w:r>
      <w:r w:rsidR="00CA2F84">
        <w:rPr>
          <w:rFonts w:ascii="Arial" w:eastAsia="Aptos" w:hAnsi="Arial" w:cs="Arial"/>
          <w:sz w:val="24"/>
          <w:szCs w:val="24"/>
        </w:rPr>
        <w:t xml:space="preserve">03 </w:t>
      </w:r>
      <w:r w:rsidR="00936B67" w:rsidRPr="00B84D44">
        <w:rPr>
          <w:rFonts w:ascii="Arial" w:eastAsia="Aptos" w:hAnsi="Arial" w:cs="Arial"/>
          <w:sz w:val="24"/>
          <w:szCs w:val="24"/>
        </w:rPr>
        <w:t xml:space="preserve">de </w:t>
      </w:r>
      <w:r>
        <w:rPr>
          <w:rFonts w:ascii="Arial" w:eastAsia="Aptos" w:hAnsi="Arial" w:cs="Arial"/>
          <w:sz w:val="24"/>
          <w:szCs w:val="24"/>
        </w:rPr>
        <w:t>outubro</w:t>
      </w:r>
      <w:r w:rsidR="00936B67" w:rsidRPr="00B84D44">
        <w:rPr>
          <w:rFonts w:ascii="Arial" w:eastAsia="Aptos" w:hAnsi="Arial" w:cs="Arial"/>
          <w:sz w:val="24"/>
          <w:szCs w:val="24"/>
        </w:rPr>
        <w:t xml:space="preserve"> de 2025.</w:t>
      </w:r>
    </w:p>
    <w:p w14:paraId="4EAC4ED7" w14:textId="77777777" w:rsidR="00936B67" w:rsidRPr="00B84D44" w:rsidRDefault="00936B67" w:rsidP="00936B67">
      <w:pPr>
        <w:spacing w:line="276" w:lineRule="auto"/>
        <w:jc w:val="both"/>
        <w:rPr>
          <w:rFonts w:ascii="Arial" w:eastAsia="Aptos" w:hAnsi="Arial" w:cs="Arial"/>
          <w:sz w:val="24"/>
          <w:szCs w:val="24"/>
        </w:rPr>
      </w:pPr>
    </w:p>
    <w:p w14:paraId="43597774" w14:textId="77777777" w:rsidR="00936B67" w:rsidRPr="003F3539" w:rsidRDefault="00936B67" w:rsidP="00936B67">
      <w:pPr>
        <w:spacing w:line="276" w:lineRule="auto"/>
        <w:jc w:val="center"/>
        <w:rPr>
          <w:rFonts w:ascii="Arial" w:eastAsia="Aptos" w:hAnsi="Arial" w:cs="Arial"/>
          <w:b/>
          <w:bCs/>
          <w:sz w:val="24"/>
          <w:szCs w:val="24"/>
        </w:rPr>
      </w:pPr>
      <w:r w:rsidRPr="003F3539">
        <w:rPr>
          <w:rFonts w:ascii="Arial" w:eastAsia="Aptos" w:hAnsi="Arial" w:cs="Arial"/>
          <w:b/>
          <w:bCs/>
          <w:sz w:val="24"/>
          <w:szCs w:val="24"/>
        </w:rPr>
        <w:t>Evilásio Mateus da Silva Cardoso</w:t>
      </w:r>
    </w:p>
    <w:p w14:paraId="5A4885D0" w14:textId="77777777" w:rsidR="00936B67" w:rsidRPr="00B84D44" w:rsidRDefault="00936B67" w:rsidP="00936B67">
      <w:pPr>
        <w:spacing w:line="276" w:lineRule="auto"/>
        <w:jc w:val="center"/>
        <w:rPr>
          <w:rFonts w:ascii="Arial" w:eastAsia="Aptos" w:hAnsi="Arial" w:cs="Arial"/>
          <w:sz w:val="24"/>
          <w:szCs w:val="24"/>
        </w:rPr>
      </w:pPr>
      <w:r w:rsidRPr="00B84D44">
        <w:rPr>
          <w:rFonts w:ascii="Arial" w:eastAsia="Aptos" w:hAnsi="Arial" w:cs="Arial"/>
          <w:sz w:val="24"/>
          <w:szCs w:val="24"/>
        </w:rPr>
        <w:t>Prefeito</w:t>
      </w:r>
    </w:p>
    <w:p w14:paraId="2B427340" w14:textId="77777777" w:rsidR="00936B67" w:rsidRPr="00C21533" w:rsidRDefault="00936B67" w:rsidP="00936B67">
      <w:pPr>
        <w:spacing w:line="276" w:lineRule="auto"/>
        <w:jc w:val="both"/>
        <w:rPr>
          <w:rFonts w:ascii="Arial" w:hAnsi="Arial" w:cs="Arial"/>
          <w:sz w:val="24"/>
          <w:szCs w:val="24"/>
        </w:rPr>
      </w:pPr>
    </w:p>
    <w:p w14:paraId="55FEBEAE" w14:textId="77777777" w:rsidR="003A0935" w:rsidRPr="00225473" w:rsidRDefault="003A0935" w:rsidP="001E75DB">
      <w:pPr>
        <w:spacing w:line="276" w:lineRule="auto"/>
        <w:jc w:val="both"/>
        <w:rPr>
          <w:rFonts w:ascii="Daytona" w:hAnsi="Daytona" w:cstheme="minorHAnsi"/>
          <w:b/>
          <w:bCs/>
          <w:sz w:val="24"/>
          <w:szCs w:val="24"/>
        </w:rPr>
      </w:pPr>
    </w:p>
    <w:p w14:paraId="28E5F261" w14:textId="77777777" w:rsidR="003A0935" w:rsidRPr="00225473" w:rsidRDefault="003A0935" w:rsidP="001E75DB">
      <w:pPr>
        <w:spacing w:line="276" w:lineRule="auto"/>
        <w:jc w:val="both"/>
        <w:rPr>
          <w:rFonts w:ascii="Daytona" w:hAnsi="Daytona" w:cstheme="minorHAnsi"/>
          <w:b/>
          <w:bCs/>
          <w:sz w:val="24"/>
          <w:szCs w:val="24"/>
        </w:rPr>
      </w:pPr>
    </w:p>
    <w:p w14:paraId="7B07C736" w14:textId="77777777" w:rsidR="00991262" w:rsidRPr="00225473" w:rsidRDefault="00991262" w:rsidP="001E75DB">
      <w:pPr>
        <w:spacing w:line="276" w:lineRule="auto"/>
        <w:jc w:val="both"/>
        <w:rPr>
          <w:rFonts w:ascii="Daytona" w:hAnsi="Daytona" w:cstheme="minorHAnsi"/>
          <w:b/>
          <w:bCs/>
          <w:sz w:val="24"/>
          <w:szCs w:val="24"/>
        </w:rPr>
      </w:pPr>
    </w:p>
    <w:p w14:paraId="61A236EA" w14:textId="77777777" w:rsidR="00991262" w:rsidRPr="00225473" w:rsidRDefault="00991262" w:rsidP="001E75DB">
      <w:pPr>
        <w:spacing w:line="276" w:lineRule="auto"/>
        <w:jc w:val="both"/>
        <w:rPr>
          <w:rFonts w:ascii="Daytona" w:hAnsi="Daytona" w:cstheme="minorHAnsi"/>
          <w:b/>
          <w:bCs/>
          <w:sz w:val="24"/>
          <w:szCs w:val="24"/>
        </w:rPr>
      </w:pPr>
    </w:p>
    <w:p w14:paraId="5176C5DC" w14:textId="77777777" w:rsidR="00991262" w:rsidRPr="00225473" w:rsidRDefault="00991262" w:rsidP="001E75DB">
      <w:pPr>
        <w:spacing w:line="276" w:lineRule="auto"/>
        <w:jc w:val="both"/>
        <w:rPr>
          <w:rFonts w:ascii="Daytona" w:hAnsi="Daytona" w:cstheme="minorHAnsi"/>
          <w:b/>
          <w:bCs/>
          <w:sz w:val="24"/>
          <w:szCs w:val="24"/>
        </w:rPr>
      </w:pPr>
    </w:p>
    <w:p w14:paraId="682AA8A6" w14:textId="77777777" w:rsidR="00991262" w:rsidRPr="00225473" w:rsidRDefault="00991262" w:rsidP="001E75DB">
      <w:pPr>
        <w:spacing w:line="276" w:lineRule="auto"/>
        <w:jc w:val="both"/>
        <w:rPr>
          <w:rFonts w:ascii="Daytona" w:hAnsi="Daytona" w:cstheme="minorHAnsi"/>
          <w:b/>
          <w:bCs/>
          <w:sz w:val="24"/>
          <w:szCs w:val="24"/>
        </w:rPr>
      </w:pPr>
    </w:p>
    <w:p w14:paraId="335B7AEC" w14:textId="77777777" w:rsidR="00991262" w:rsidRPr="00225473" w:rsidRDefault="00991262" w:rsidP="001E75DB">
      <w:pPr>
        <w:spacing w:line="276" w:lineRule="auto"/>
        <w:jc w:val="both"/>
        <w:rPr>
          <w:rFonts w:ascii="Daytona" w:hAnsi="Daytona" w:cstheme="minorHAnsi"/>
          <w:b/>
          <w:bCs/>
          <w:sz w:val="24"/>
          <w:szCs w:val="24"/>
        </w:rPr>
      </w:pPr>
    </w:p>
    <w:p w14:paraId="033D3A88" w14:textId="77777777" w:rsidR="00991262" w:rsidRPr="00225473" w:rsidRDefault="00991262" w:rsidP="001E75DB">
      <w:pPr>
        <w:spacing w:line="276" w:lineRule="auto"/>
        <w:jc w:val="both"/>
        <w:rPr>
          <w:rFonts w:ascii="Daytona" w:hAnsi="Daytona" w:cstheme="minorHAnsi"/>
          <w:b/>
          <w:bCs/>
          <w:sz w:val="24"/>
          <w:szCs w:val="24"/>
        </w:rPr>
      </w:pPr>
    </w:p>
    <w:p w14:paraId="61E1D6DD" w14:textId="77777777" w:rsidR="00991262" w:rsidRPr="00225473" w:rsidRDefault="00991262" w:rsidP="001E75DB">
      <w:pPr>
        <w:spacing w:line="276" w:lineRule="auto"/>
        <w:jc w:val="both"/>
        <w:rPr>
          <w:rFonts w:ascii="Daytona" w:hAnsi="Daytona" w:cstheme="minorHAnsi"/>
          <w:b/>
          <w:bCs/>
          <w:sz w:val="24"/>
          <w:szCs w:val="24"/>
        </w:rPr>
      </w:pPr>
    </w:p>
    <w:p w14:paraId="0F593EFA" w14:textId="77777777" w:rsidR="00991262" w:rsidRPr="00225473" w:rsidRDefault="00991262" w:rsidP="001E75DB">
      <w:pPr>
        <w:spacing w:line="276" w:lineRule="auto"/>
        <w:jc w:val="both"/>
        <w:rPr>
          <w:rFonts w:ascii="Daytona" w:hAnsi="Daytona" w:cstheme="minorHAnsi"/>
          <w:b/>
          <w:bCs/>
          <w:sz w:val="24"/>
          <w:szCs w:val="24"/>
        </w:rPr>
      </w:pPr>
    </w:p>
    <w:p w14:paraId="230E66A2" w14:textId="77777777" w:rsidR="00991262" w:rsidRDefault="00991262" w:rsidP="001E75DB">
      <w:pPr>
        <w:spacing w:line="276" w:lineRule="auto"/>
        <w:jc w:val="both"/>
        <w:rPr>
          <w:rFonts w:ascii="Daytona" w:hAnsi="Daytona" w:cstheme="minorHAnsi"/>
          <w:b/>
          <w:bCs/>
          <w:sz w:val="24"/>
          <w:szCs w:val="24"/>
        </w:rPr>
      </w:pPr>
    </w:p>
    <w:p w14:paraId="06FA05A9" w14:textId="77777777" w:rsidR="00973572" w:rsidRDefault="00973572" w:rsidP="001E75DB">
      <w:pPr>
        <w:spacing w:line="276" w:lineRule="auto"/>
        <w:jc w:val="both"/>
        <w:rPr>
          <w:rFonts w:ascii="Daytona" w:hAnsi="Daytona" w:cstheme="minorHAnsi"/>
          <w:b/>
          <w:bCs/>
          <w:sz w:val="24"/>
          <w:szCs w:val="24"/>
        </w:rPr>
      </w:pPr>
    </w:p>
    <w:p w14:paraId="67DBA371" w14:textId="77777777" w:rsidR="00973572" w:rsidRDefault="00973572" w:rsidP="001E75DB">
      <w:pPr>
        <w:spacing w:line="276" w:lineRule="auto"/>
        <w:jc w:val="both"/>
        <w:rPr>
          <w:rFonts w:ascii="Daytona" w:hAnsi="Daytona" w:cstheme="minorHAnsi"/>
          <w:b/>
          <w:bCs/>
          <w:sz w:val="24"/>
          <w:szCs w:val="24"/>
        </w:rPr>
      </w:pPr>
    </w:p>
    <w:p w14:paraId="33D618D5" w14:textId="77777777" w:rsidR="00973572" w:rsidRPr="00225473" w:rsidRDefault="00973572" w:rsidP="001E75DB">
      <w:pPr>
        <w:spacing w:line="276" w:lineRule="auto"/>
        <w:jc w:val="both"/>
        <w:rPr>
          <w:rFonts w:ascii="Daytona" w:hAnsi="Daytona" w:cstheme="minorHAnsi"/>
          <w:b/>
          <w:bCs/>
          <w:sz w:val="24"/>
          <w:szCs w:val="24"/>
        </w:rPr>
      </w:pPr>
    </w:p>
    <w:p w14:paraId="394E2D03" w14:textId="77777777" w:rsidR="00991262" w:rsidRPr="00225473" w:rsidRDefault="00991262" w:rsidP="001E75DB">
      <w:pPr>
        <w:spacing w:line="276" w:lineRule="auto"/>
        <w:jc w:val="both"/>
        <w:rPr>
          <w:rFonts w:ascii="Daytona" w:hAnsi="Daytona" w:cstheme="minorHAnsi"/>
          <w:b/>
          <w:bCs/>
          <w:sz w:val="24"/>
          <w:szCs w:val="24"/>
        </w:rPr>
      </w:pPr>
    </w:p>
    <w:p w14:paraId="2F99FC23" w14:textId="77777777" w:rsidR="00991262" w:rsidRPr="00225473" w:rsidRDefault="00991262" w:rsidP="001E75DB">
      <w:pPr>
        <w:spacing w:line="276" w:lineRule="auto"/>
        <w:jc w:val="both"/>
        <w:rPr>
          <w:rFonts w:ascii="Daytona" w:hAnsi="Daytona" w:cstheme="minorHAnsi"/>
          <w:b/>
          <w:bCs/>
          <w:sz w:val="24"/>
          <w:szCs w:val="24"/>
        </w:rPr>
      </w:pPr>
    </w:p>
    <w:p w14:paraId="300D11BB" w14:textId="77777777" w:rsidR="00991262" w:rsidRPr="00225473" w:rsidRDefault="00991262" w:rsidP="001E75DB">
      <w:pPr>
        <w:spacing w:line="276" w:lineRule="auto"/>
        <w:jc w:val="both"/>
        <w:rPr>
          <w:rFonts w:ascii="Daytona" w:hAnsi="Daytona" w:cstheme="minorHAnsi"/>
          <w:b/>
          <w:bCs/>
          <w:sz w:val="24"/>
          <w:szCs w:val="24"/>
        </w:rPr>
      </w:pPr>
    </w:p>
    <w:p w14:paraId="49A9E78D" w14:textId="77777777" w:rsidR="00973572" w:rsidRDefault="00973572" w:rsidP="001E75DB">
      <w:pPr>
        <w:spacing w:line="276" w:lineRule="auto"/>
        <w:jc w:val="center"/>
        <w:rPr>
          <w:rFonts w:ascii="Daytona" w:hAnsi="Daytona" w:cstheme="minorHAnsi"/>
          <w:b/>
          <w:bCs/>
          <w:color w:val="000000" w:themeColor="text1"/>
          <w:sz w:val="72"/>
          <w:szCs w:val="72"/>
        </w:rPr>
      </w:pPr>
    </w:p>
    <w:p w14:paraId="6E0A4210" w14:textId="37837846" w:rsidR="003A0935" w:rsidRPr="00C852B1" w:rsidRDefault="003A0935" w:rsidP="001E75DB">
      <w:pPr>
        <w:spacing w:line="276" w:lineRule="auto"/>
        <w:jc w:val="center"/>
        <w:rPr>
          <w:rFonts w:ascii="Daytona" w:hAnsi="Daytona" w:cstheme="minorHAnsi"/>
          <w:b/>
          <w:bCs/>
          <w:color w:val="000000" w:themeColor="text1"/>
          <w:sz w:val="72"/>
          <w:szCs w:val="72"/>
        </w:rPr>
      </w:pPr>
      <w:r w:rsidRPr="00C852B1">
        <w:rPr>
          <w:rFonts w:ascii="Daytona" w:hAnsi="Daytona" w:cstheme="minorHAnsi"/>
          <w:b/>
          <w:bCs/>
          <w:color w:val="000000" w:themeColor="text1"/>
          <w:sz w:val="72"/>
          <w:szCs w:val="72"/>
        </w:rPr>
        <w:t>ANEXO I</w:t>
      </w:r>
    </w:p>
    <w:p w14:paraId="1A955108" w14:textId="77777777" w:rsidR="003A0935" w:rsidRPr="00225473" w:rsidRDefault="003A0935" w:rsidP="001E75DB">
      <w:pPr>
        <w:spacing w:line="276" w:lineRule="auto"/>
        <w:jc w:val="both"/>
        <w:rPr>
          <w:rFonts w:ascii="Daytona" w:hAnsi="Daytona" w:cstheme="minorHAnsi"/>
          <w:b/>
          <w:bCs/>
          <w:sz w:val="24"/>
          <w:szCs w:val="24"/>
        </w:rPr>
      </w:pPr>
    </w:p>
    <w:p w14:paraId="6D526510" w14:textId="77777777" w:rsidR="003A0935" w:rsidRPr="00225473" w:rsidRDefault="003A0935" w:rsidP="001E75DB">
      <w:pPr>
        <w:spacing w:line="276" w:lineRule="auto"/>
        <w:jc w:val="both"/>
        <w:rPr>
          <w:rFonts w:ascii="Daytona" w:hAnsi="Daytona" w:cstheme="minorHAnsi"/>
          <w:b/>
          <w:bCs/>
          <w:sz w:val="24"/>
          <w:szCs w:val="24"/>
        </w:rPr>
      </w:pPr>
    </w:p>
    <w:p w14:paraId="0CFC09C2" w14:textId="77777777" w:rsidR="003A0935" w:rsidRDefault="003A0935" w:rsidP="001E75DB">
      <w:pPr>
        <w:spacing w:line="276" w:lineRule="auto"/>
        <w:jc w:val="both"/>
        <w:rPr>
          <w:rFonts w:ascii="Daytona" w:hAnsi="Daytona" w:cstheme="minorHAnsi"/>
          <w:b/>
          <w:bCs/>
          <w:sz w:val="24"/>
          <w:szCs w:val="24"/>
        </w:rPr>
      </w:pPr>
    </w:p>
    <w:p w14:paraId="401E2F19" w14:textId="77777777" w:rsidR="00B54986" w:rsidRDefault="00B54986" w:rsidP="001E75DB">
      <w:pPr>
        <w:spacing w:line="276" w:lineRule="auto"/>
        <w:jc w:val="both"/>
        <w:rPr>
          <w:rFonts w:ascii="Daytona" w:hAnsi="Daytona" w:cstheme="minorHAnsi"/>
          <w:b/>
          <w:bCs/>
          <w:sz w:val="24"/>
          <w:szCs w:val="24"/>
        </w:rPr>
      </w:pPr>
    </w:p>
    <w:p w14:paraId="17AED419" w14:textId="77777777" w:rsidR="00B54986" w:rsidRDefault="00B54986" w:rsidP="001E75DB">
      <w:pPr>
        <w:spacing w:line="276" w:lineRule="auto"/>
        <w:jc w:val="both"/>
        <w:rPr>
          <w:rFonts w:ascii="Daytona" w:hAnsi="Daytona" w:cstheme="minorHAnsi"/>
          <w:b/>
          <w:bCs/>
          <w:sz w:val="24"/>
          <w:szCs w:val="24"/>
        </w:rPr>
      </w:pPr>
    </w:p>
    <w:p w14:paraId="3BEC2E4A" w14:textId="77777777" w:rsidR="00B54986" w:rsidRDefault="00B54986" w:rsidP="001E75DB">
      <w:pPr>
        <w:spacing w:line="276" w:lineRule="auto"/>
        <w:jc w:val="both"/>
        <w:rPr>
          <w:rFonts w:ascii="Daytona" w:hAnsi="Daytona" w:cstheme="minorHAnsi"/>
          <w:b/>
          <w:bCs/>
          <w:sz w:val="24"/>
          <w:szCs w:val="24"/>
        </w:rPr>
      </w:pPr>
    </w:p>
    <w:p w14:paraId="3AFDEE9B" w14:textId="77777777" w:rsidR="00B54986" w:rsidRDefault="00B54986" w:rsidP="001E75DB">
      <w:pPr>
        <w:spacing w:line="276" w:lineRule="auto"/>
        <w:jc w:val="both"/>
        <w:rPr>
          <w:rFonts w:ascii="Daytona" w:hAnsi="Daytona" w:cstheme="minorHAnsi"/>
          <w:b/>
          <w:bCs/>
          <w:sz w:val="24"/>
          <w:szCs w:val="24"/>
        </w:rPr>
      </w:pPr>
    </w:p>
    <w:p w14:paraId="2E7522E4" w14:textId="77777777" w:rsidR="00B54986" w:rsidRDefault="00B54986" w:rsidP="001E75DB">
      <w:pPr>
        <w:spacing w:line="276" w:lineRule="auto"/>
        <w:jc w:val="both"/>
        <w:rPr>
          <w:rFonts w:ascii="Daytona" w:hAnsi="Daytona" w:cstheme="minorHAnsi"/>
          <w:b/>
          <w:bCs/>
          <w:sz w:val="24"/>
          <w:szCs w:val="24"/>
        </w:rPr>
      </w:pPr>
    </w:p>
    <w:p w14:paraId="46F8E266" w14:textId="77777777" w:rsidR="00B54986" w:rsidRPr="00225473" w:rsidRDefault="00B54986" w:rsidP="001E75DB">
      <w:pPr>
        <w:spacing w:line="276" w:lineRule="auto"/>
        <w:jc w:val="both"/>
        <w:rPr>
          <w:rFonts w:ascii="Daytona" w:hAnsi="Daytona" w:cstheme="minorHAnsi"/>
          <w:b/>
          <w:bCs/>
          <w:sz w:val="24"/>
          <w:szCs w:val="24"/>
        </w:rPr>
      </w:pPr>
    </w:p>
    <w:p w14:paraId="56182E0C" w14:textId="77777777" w:rsidR="009876E6" w:rsidRDefault="009876E6" w:rsidP="001E75DB">
      <w:pPr>
        <w:spacing w:line="276" w:lineRule="auto"/>
        <w:jc w:val="both"/>
        <w:rPr>
          <w:rFonts w:ascii="Daytona" w:hAnsi="Daytona" w:cstheme="minorHAnsi"/>
          <w:b/>
          <w:bCs/>
          <w:sz w:val="24"/>
          <w:szCs w:val="24"/>
        </w:rPr>
      </w:pPr>
    </w:p>
    <w:p w14:paraId="62785120" w14:textId="77777777" w:rsidR="009876E6" w:rsidRPr="00225473" w:rsidRDefault="009876E6" w:rsidP="001E75DB">
      <w:pPr>
        <w:spacing w:line="276" w:lineRule="auto"/>
        <w:jc w:val="both"/>
        <w:rPr>
          <w:rFonts w:ascii="Daytona" w:hAnsi="Daytona" w:cstheme="minorHAnsi"/>
          <w:b/>
          <w:bCs/>
          <w:sz w:val="24"/>
          <w:szCs w:val="24"/>
        </w:rPr>
      </w:pPr>
    </w:p>
    <w:p w14:paraId="5B496D0E" w14:textId="77777777" w:rsidR="003A0935" w:rsidRPr="00225473" w:rsidRDefault="003A0935" w:rsidP="001E75DB">
      <w:pPr>
        <w:spacing w:line="276" w:lineRule="auto"/>
        <w:jc w:val="both"/>
        <w:rPr>
          <w:rFonts w:ascii="Daytona" w:hAnsi="Daytona" w:cstheme="minorHAnsi"/>
          <w:b/>
          <w:bCs/>
          <w:color w:val="000000" w:themeColor="text1"/>
          <w:sz w:val="24"/>
          <w:szCs w:val="24"/>
        </w:rPr>
      </w:pPr>
    </w:p>
    <w:p w14:paraId="2AE9A002" w14:textId="0C4A7D2F" w:rsidR="003A0935" w:rsidRPr="00225473" w:rsidRDefault="003A0935" w:rsidP="001E75DB">
      <w:pPr>
        <w:pBdr>
          <w:bottom w:val="single" w:sz="12" w:space="1" w:color="auto"/>
        </w:pBdr>
        <w:spacing w:line="276" w:lineRule="auto"/>
        <w:jc w:val="right"/>
        <w:rPr>
          <w:rFonts w:ascii="Daytona" w:hAnsi="Daytona" w:cstheme="minorHAnsi"/>
          <w:b/>
          <w:color w:val="000000" w:themeColor="text1"/>
          <w:sz w:val="24"/>
          <w:szCs w:val="24"/>
        </w:rPr>
      </w:pPr>
      <w:r w:rsidRPr="00225473">
        <w:rPr>
          <w:rFonts w:ascii="Daytona" w:hAnsi="Daytona" w:cstheme="minorHAnsi"/>
          <w:b/>
          <w:color w:val="000000" w:themeColor="text1"/>
          <w:sz w:val="24"/>
          <w:szCs w:val="24"/>
        </w:rPr>
        <w:t>PROJETO DE LEI DE PLANO PLURIANUAL 2026-2029</w:t>
      </w:r>
    </w:p>
    <w:p w14:paraId="5FAC321C" w14:textId="23ECDA63" w:rsidR="003A0935" w:rsidRPr="00225473" w:rsidRDefault="003A0935" w:rsidP="001E75DB">
      <w:pPr>
        <w:spacing w:line="276" w:lineRule="auto"/>
        <w:jc w:val="right"/>
        <w:rPr>
          <w:rFonts w:ascii="Daytona" w:hAnsi="Daytona" w:cstheme="minorHAnsi"/>
          <w:b/>
          <w:color w:val="000000" w:themeColor="text1"/>
          <w:sz w:val="24"/>
          <w:szCs w:val="24"/>
        </w:rPr>
      </w:pPr>
      <w:r w:rsidRPr="00225473">
        <w:rPr>
          <w:rFonts w:ascii="Daytona" w:hAnsi="Daytona" w:cstheme="minorHAnsi"/>
          <w:b/>
          <w:color w:val="000000" w:themeColor="text1"/>
          <w:sz w:val="24"/>
          <w:szCs w:val="24"/>
        </w:rPr>
        <w:t xml:space="preserve">MUNICÍPIO DE </w:t>
      </w:r>
      <w:r w:rsidR="00E75EE6">
        <w:rPr>
          <w:rFonts w:ascii="Daytona" w:hAnsi="Daytona" w:cstheme="minorHAnsi"/>
          <w:b/>
          <w:color w:val="000000" w:themeColor="text1"/>
          <w:sz w:val="24"/>
          <w:szCs w:val="24"/>
        </w:rPr>
        <w:t>ARARIPINA</w:t>
      </w:r>
    </w:p>
    <w:p w14:paraId="06491593" w14:textId="77777777" w:rsidR="003A0935" w:rsidRPr="00225473" w:rsidRDefault="003A0935" w:rsidP="001E75DB">
      <w:pPr>
        <w:spacing w:line="276" w:lineRule="auto"/>
        <w:ind w:firstLine="2127"/>
        <w:jc w:val="both"/>
        <w:rPr>
          <w:rFonts w:ascii="Daytona" w:hAnsi="Daytona" w:cstheme="minorHAnsi"/>
          <w:sz w:val="24"/>
          <w:szCs w:val="24"/>
        </w:rPr>
      </w:pPr>
    </w:p>
    <w:p w14:paraId="3CCD5D14" w14:textId="77777777" w:rsidR="003A0935" w:rsidRPr="00225473" w:rsidRDefault="003A0935" w:rsidP="001E75DB">
      <w:pPr>
        <w:spacing w:line="276" w:lineRule="auto"/>
        <w:ind w:firstLine="2127"/>
        <w:jc w:val="both"/>
        <w:rPr>
          <w:rFonts w:ascii="Daytona" w:hAnsi="Daytona" w:cstheme="minorHAnsi"/>
          <w:sz w:val="24"/>
          <w:szCs w:val="24"/>
        </w:rPr>
      </w:pPr>
    </w:p>
    <w:p w14:paraId="2D789658" w14:textId="77777777" w:rsidR="003A0935" w:rsidRPr="00225473" w:rsidRDefault="003A0935" w:rsidP="001E75DB">
      <w:pPr>
        <w:spacing w:line="276" w:lineRule="auto"/>
        <w:ind w:firstLine="2127"/>
        <w:jc w:val="both"/>
        <w:rPr>
          <w:rFonts w:ascii="Daytona" w:hAnsi="Daytona" w:cstheme="minorHAnsi"/>
          <w:sz w:val="24"/>
          <w:szCs w:val="24"/>
        </w:rPr>
      </w:pPr>
    </w:p>
    <w:p w14:paraId="062C6BCA" w14:textId="77777777" w:rsidR="003A0935" w:rsidRPr="00225473" w:rsidRDefault="003A0935" w:rsidP="001E75DB">
      <w:pPr>
        <w:spacing w:line="276" w:lineRule="auto"/>
        <w:ind w:firstLine="2127"/>
        <w:jc w:val="both"/>
        <w:rPr>
          <w:rFonts w:ascii="Daytona" w:hAnsi="Daytona" w:cstheme="minorHAnsi"/>
          <w:sz w:val="24"/>
          <w:szCs w:val="24"/>
        </w:rPr>
      </w:pPr>
    </w:p>
    <w:p w14:paraId="712FD23C" w14:textId="77777777" w:rsidR="003A0935" w:rsidRPr="00225473" w:rsidRDefault="003A0935" w:rsidP="001E75DB">
      <w:pPr>
        <w:spacing w:line="276" w:lineRule="auto"/>
        <w:ind w:firstLine="2127"/>
        <w:jc w:val="both"/>
        <w:rPr>
          <w:rFonts w:ascii="Daytona" w:hAnsi="Daytona" w:cstheme="minorHAnsi"/>
          <w:sz w:val="24"/>
          <w:szCs w:val="24"/>
        </w:rPr>
      </w:pPr>
    </w:p>
    <w:p w14:paraId="52A14E4B" w14:textId="77777777" w:rsidR="003A0935" w:rsidRDefault="003A0935" w:rsidP="001E75DB">
      <w:pPr>
        <w:spacing w:line="276" w:lineRule="auto"/>
        <w:ind w:firstLine="2127"/>
        <w:jc w:val="both"/>
        <w:rPr>
          <w:rFonts w:ascii="Daytona" w:hAnsi="Daytona" w:cstheme="minorHAnsi"/>
          <w:sz w:val="24"/>
          <w:szCs w:val="24"/>
        </w:rPr>
      </w:pPr>
    </w:p>
    <w:p w14:paraId="69B7221C" w14:textId="77777777" w:rsidR="005A7A4F" w:rsidRDefault="005A7A4F" w:rsidP="001E75DB">
      <w:pPr>
        <w:spacing w:line="276" w:lineRule="auto"/>
        <w:ind w:firstLine="2127"/>
        <w:jc w:val="both"/>
        <w:rPr>
          <w:rFonts w:ascii="Daytona" w:hAnsi="Daytona" w:cstheme="minorHAnsi"/>
          <w:sz w:val="24"/>
          <w:szCs w:val="24"/>
        </w:rPr>
      </w:pPr>
    </w:p>
    <w:p w14:paraId="231152BE" w14:textId="77777777" w:rsidR="00B54986" w:rsidRDefault="00B54986" w:rsidP="001E75DB">
      <w:pPr>
        <w:spacing w:line="276" w:lineRule="auto"/>
        <w:ind w:firstLine="2127"/>
        <w:jc w:val="both"/>
        <w:rPr>
          <w:rFonts w:ascii="Daytona" w:hAnsi="Daytona" w:cstheme="minorHAnsi"/>
          <w:sz w:val="24"/>
          <w:szCs w:val="24"/>
        </w:rPr>
      </w:pPr>
    </w:p>
    <w:p w14:paraId="165B9731" w14:textId="77777777" w:rsidR="00B54986" w:rsidRDefault="00B54986" w:rsidP="001E75DB">
      <w:pPr>
        <w:spacing w:line="276" w:lineRule="auto"/>
        <w:ind w:firstLine="2127"/>
        <w:jc w:val="both"/>
        <w:rPr>
          <w:rFonts w:ascii="Daytona" w:hAnsi="Daytona" w:cstheme="minorHAnsi"/>
          <w:sz w:val="24"/>
          <w:szCs w:val="24"/>
        </w:rPr>
      </w:pPr>
    </w:p>
    <w:p w14:paraId="24E883E7" w14:textId="77777777" w:rsidR="00C67EF0" w:rsidRDefault="00C67EF0" w:rsidP="001E75DB">
      <w:pPr>
        <w:spacing w:line="276" w:lineRule="auto"/>
        <w:ind w:firstLine="2127"/>
        <w:jc w:val="both"/>
        <w:rPr>
          <w:rFonts w:ascii="Daytona" w:hAnsi="Daytona" w:cstheme="minorHAnsi"/>
          <w:sz w:val="24"/>
          <w:szCs w:val="24"/>
        </w:rPr>
      </w:pPr>
    </w:p>
    <w:p w14:paraId="64ABE46D" w14:textId="77777777" w:rsidR="00C67EF0" w:rsidRDefault="00C67EF0" w:rsidP="001E75DB">
      <w:pPr>
        <w:spacing w:line="276" w:lineRule="auto"/>
        <w:ind w:firstLine="2127"/>
        <w:jc w:val="both"/>
        <w:rPr>
          <w:rFonts w:ascii="Daytona" w:hAnsi="Daytona" w:cstheme="minorHAnsi"/>
          <w:sz w:val="24"/>
          <w:szCs w:val="24"/>
        </w:rPr>
      </w:pPr>
    </w:p>
    <w:p w14:paraId="5D5E0362" w14:textId="77777777" w:rsidR="00C67EF0" w:rsidRDefault="00C67EF0" w:rsidP="001E75DB">
      <w:pPr>
        <w:spacing w:line="276" w:lineRule="auto"/>
        <w:ind w:firstLine="2127"/>
        <w:jc w:val="both"/>
        <w:rPr>
          <w:rFonts w:ascii="Daytona" w:hAnsi="Daytona" w:cstheme="minorHAnsi"/>
          <w:sz w:val="24"/>
          <w:szCs w:val="24"/>
        </w:rPr>
      </w:pPr>
    </w:p>
    <w:p w14:paraId="4179F70D" w14:textId="77777777" w:rsidR="00B54986" w:rsidRDefault="00B54986" w:rsidP="001E75DB">
      <w:pPr>
        <w:spacing w:line="276" w:lineRule="auto"/>
        <w:ind w:firstLine="2127"/>
        <w:jc w:val="both"/>
        <w:rPr>
          <w:rFonts w:ascii="Daytona" w:hAnsi="Daytona" w:cstheme="minorHAnsi"/>
          <w:sz w:val="24"/>
          <w:szCs w:val="24"/>
        </w:rPr>
      </w:pPr>
    </w:p>
    <w:p w14:paraId="5D0B4673" w14:textId="77777777" w:rsidR="00B54986" w:rsidRDefault="00B54986" w:rsidP="001E75DB">
      <w:pPr>
        <w:spacing w:line="276" w:lineRule="auto"/>
        <w:ind w:firstLine="2127"/>
        <w:jc w:val="both"/>
        <w:rPr>
          <w:rFonts w:ascii="Daytona" w:hAnsi="Daytona" w:cstheme="minorHAnsi"/>
          <w:sz w:val="24"/>
          <w:szCs w:val="24"/>
        </w:rPr>
      </w:pPr>
    </w:p>
    <w:p w14:paraId="25A4F2FD" w14:textId="77777777" w:rsidR="005A7A4F" w:rsidRPr="00225473" w:rsidRDefault="005A7A4F" w:rsidP="001E75DB">
      <w:pPr>
        <w:spacing w:line="276" w:lineRule="auto"/>
        <w:ind w:firstLine="2127"/>
        <w:jc w:val="both"/>
        <w:rPr>
          <w:rFonts w:ascii="Daytona" w:hAnsi="Daytona" w:cstheme="minorHAnsi"/>
          <w:sz w:val="24"/>
          <w:szCs w:val="24"/>
        </w:rPr>
      </w:pPr>
    </w:p>
    <w:p w14:paraId="61600311" w14:textId="3601EB43" w:rsidR="00750994" w:rsidRPr="00225473" w:rsidRDefault="00750994" w:rsidP="001E75DB">
      <w:pPr>
        <w:spacing w:line="276" w:lineRule="auto"/>
        <w:jc w:val="center"/>
        <w:rPr>
          <w:rFonts w:ascii="Daytona" w:hAnsi="Daytona" w:cs="Arial"/>
          <w:b/>
          <w:bCs/>
          <w:color w:val="auto"/>
          <w:kern w:val="0"/>
          <w:sz w:val="24"/>
          <w:szCs w:val="24"/>
          <w:lang w:eastAsia="pt-BR"/>
        </w:rPr>
      </w:pPr>
      <w:r w:rsidRPr="00225473">
        <w:rPr>
          <w:rFonts w:ascii="Daytona" w:eastAsiaTheme="minorHAnsi" w:hAnsi="Daytona" w:cs="Arial"/>
          <w:b/>
          <w:bCs/>
          <w:color w:val="auto"/>
          <w:kern w:val="0"/>
          <w:sz w:val="24"/>
          <w:szCs w:val="24"/>
        </w:rPr>
        <w:t>CONTEXTULIZAÇÃO DO MUNICÍPIO E ORIENTAÇÃO ESTRATÉGICA</w:t>
      </w:r>
    </w:p>
    <w:p w14:paraId="78D23514" w14:textId="317C9299" w:rsidR="003A0935" w:rsidRPr="00225473" w:rsidRDefault="00B54986" w:rsidP="002D7464">
      <w:pPr>
        <w:spacing w:line="276" w:lineRule="auto"/>
        <w:jc w:val="center"/>
        <w:rPr>
          <w:rFonts w:ascii="Daytona" w:hAnsi="Daytona" w:cs="Arial"/>
          <w:b/>
          <w:bCs/>
          <w:color w:val="auto"/>
          <w:kern w:val="0"/>
          <w:sz w:val="24"/>
          <w:szCs w:val="24"/>
          <w:lang w:eastAsia="pt-BR"/>
        </w:rPr>
      </w:pPr>
      <w:r>
        <w:rPr>
          <w:rFonts w:ascii="Daytona" w:hAnsi="Daytona" w:cs="Arial"/>
          <w:b/>
          <w:bCs/>
          <w:color w:val="auto"/>
          <w:kern w:val="0"/>
          <w:sz w:val="24"/>
          <w:szCs w:val="24"/>
          <w:lang w:eastAsia="pt-BR"/>
        </w:rPr>
        <w:t>AN</w:t>
      </w:r>
      <w:r w:rsidR="003A0935" w:rsidRPr="00225473">
        <w:rPr>
          <w:rFonts w:ascii="Daytona" w:hAnsi="Daytona" w:cs="Arial"/>
          <w:b/>
          <w:bCs/>
          <w:color w:val="auto"/>
          <w:kern w:val="0"/>
          <w:sz w:val="24"/>
          <w:szCs w:val="24"/>
          <w:lang w:eastAsia="pt-BR"/>
        </w:rPr>
        <w:t>EXO I</w:t>
      </w:r>
    </w:p>
    <w:p w14:paraId="62DE7A97" w14:textId="616AB018" w:rsidR="003A0935" w:rsidRPr="00225473" w:rsidRDefault="003A0935" w:rsidP="001E75DB">
      <w:pPr>
        <w:autoSpaceDE w:val="0"/>
        <w:autoSpaceDN w:val="0"/>
        <w:adjustRightInd w:val="0"/>
        <w:spacing w:line="276" w:lineRule="auto"/>
        <w:jc w:val="center"/>
        <w:rPr>
          <w:rFonts w:ascii="Daytona" w:eastAsiaTheme="minorHAnsi" w:hAnsi="Daytona" w:cs="Arial"/>
          <w:color w:val="auto"/>
          <w:kern w:val="0"/>
          <w:sz w:val="24"/>
          <w:szCs w:val="24"/>
        </w:rPr>
      </w:pPr>
      <w:r w:rsidRPr="00225473">
        <w:rPr>
          <w:rFonts w:ascii="Daytona" w:eastAsiaTheme="minorHAnsi" w:hAnsi="Daytona" w:cs="Arial"/>
          <w:color w:val="auto"/>
          <w:kern w:val="0"/>
          <w:sz w:val="24"/>
          <w:szCs w:val="24"/>
        </w:rPr>
        <w:t>DO PROJETO DE LEI DO PLANO PLURIANUAL 2026/2029</w:t>
      </w:r>
    </w:p>
    <w:p w14:paraId="2F03F5E5" w14:textId="4C175903" w:rsidR="00A50DFE" w:rsidRPr="00225473" w:rsidRDefault="00B2636B" w:rsidP="001E75DB">
      <w:pPr>
        <w:pStyle w:val="PargrafodaLista"/>
        <w:numPr>
          <w:ilvl w:val="0"/>
          <w:numId w:val="1"/>
        </w:numPr>
        <w:spacing w:before="240" w:line="276" w:lineRule="auto"/>
        <w:jc w:val="both"/>
        <w:rPr>
          <w:rFonts w:ascii="Daytona" w:hAnsi="Daytona" w:cs="Arial"/>
          <w:b/>
          <w:bCs/>
          <w:kern w:val="0"/>
          <w:sz w:val="24"/>
          <w:szCs w:val="24"/>
          <w:lang w:eastAsia="pt-BR"/>
        </w:rPr>
      </w:pPr>
      <w:r w:rsidRPr="00225473">
        <w:rPr>
          <w:rFonts w:ascii="Daytona" w:hAnsi="Daytona" w:cs="Arial"/>
          <w:b/>
          <w:bCs/>
          <w:kern w:val="0"/>
          <w:sz w:val="24"/>
          <w:szCs w:val="24"/>
          <w:lang w:eastAsia="pt-BR"/>
        </w:rPr>
        <w:t>Contextualização do Município</w:t>
      </w:r>
    </w:p>
    <w:p w14:paraId="378B9A0B" w14:textId="77777777" w:rsidR="00833374" w:rsidRPr="00833374" w:rsidRDefault="00833374" w:rsidP="007C0447">
      <w:pPr>
        <w:spacing w:line="276" w:lineRule="auto"/>
        <w:ind w:firstLine="851"/>
        <w:jc w:val="both"/>
        <w:rPr>
          <w:rFonts w:ascii="Daytona" w:hAnsi="Daytona"/>
          <w:color w:val="000000" w:themeColor="text1"/>
          <w:kern w:val="0"/>
          <w:sz w:val="24"/>
          <w:szCs w:val="24"/>
        </w:rPr>
      </w:pPr>
      <w:r w:rsidRPr="00833374">
        <w:rPr>
          <w:rFonts w:ascii="Daytona" w:hAnsi="Daytona"/>
          <w:color w:val="000000" w:themeColor="text1"/>
          <w:kern w:val="0"/>
          <w:sz w:val="24"/>
          <w:szCs w:val="24"/>
        </w:rPr>
        <w:t xml:space="preserve">O município de Araripina, situado no Sertão do Araripe, em Pernambuco, destaca-se como um dos principais polos econômicos e sociais da região, exercendo </w:t>
      </w:r>
      <w:r w:rsidRPr="00833374">
        <w:rPr>
          <w:rFonts w:ascii="Daytona" w:hAnsi="Daytona"/>
          <w:color w:val="000000" w:themeColor="text1"/>
          <w:kern w:val="0"/>
          <w:sz w:val="24"/>
          <w:szCs w:val="24"/>
        </w:rPr>
        <w:lastRenderedPageBreak/>
        <w:t>forte influência sobre municípios vizinhos e estados limítrofes. Com uma população acolhedora e empreendedora, Araripina alia o vigor de suas raízes sertanejas à busca constante por desenvolvimento e inovação, preservando tradições culturais como as festas juninas, vaquejadas, manifestações religiosas e o artesanato em couro e madeira.</w:t>
      </w:r>
    </w:p>
    <w:p w14:paraId="01A1633A" w14:textId="77777777" w:rsidR="00833374" w:rsidRPr="00833374" w:rsidRDefault="00833374" w:rsidP="007C0447">
      <w:pPr>
        <w:spacing w:line="276" w:lineRule="auto"/>
        <w:ind w:firstLine="851"/>
        <w:jc w:val="both"/>
        <w:rPr>
          <w:rFonts w:ascii="Daytona" w:hAnsi="Daytona"/>
          <w:color w:val="000000" w:themeColor="text1"/>
          <w:kern w:val="0"/>
          <w:sz w:val="24"/>
          <w:szCs w:val="24"/>
        </w:rPr>
      </w:pPr>
      <w:r w:rsidRPr="00833374">
        <w:rPr>
          <w:rFonts w:ascii="Daytona" w:hAnsi="Daytona"/>
          <w:color w:val="000000" w:themeColor="text1"/>
          <w:kern w:val="0"/>
          <w:sz w:val="24"/>
          <w:szCs w:val="24"/>
        </w:rPr>
        <w:t>Historicamente, Araripina consolidou-se como um centro estratégico de comércio e produção, inicialmente voltado para a agropecuária, mas que, ao longo do tempo, se transformou em um importante polo gesseiro. A extração e beneficiamento do gesso tornaram-se o principal motor da economia local, posicionando o município como líder nacional no setor, com impactos positivos na geração de empregos e renda. Paralelamente, a agricultura familiar, com destaque para a produção de milho, feijão, mandioca e hortaliças, continua a desempenhar papel relevante na vida rural e no abastecimento local.</w:t>
      </w:r>
    </w:p>
    <w:p w14:paraId="0302C34F" w14:textId="327AAA13" w:rsidR="008B3826" w:rsidRDefault="00E738C4" w:rsidP="008B3826">
      <w:pPr>
        <w:spacing w:line="276" w:lineRule="auto"/>
        <w:ind w:firstLine="851"/>
        <w:jc w:val="both"/>
        <w:rPr>
          <w:rFonts w:ascii="Daytona" w:hAnsi="Daytona"/>
          <w:color w:val="000000" w:themeColor="text1"/>
          <w:kern w:val="0"/>
          <w:sz w:val="24"/>
          <w:szCs w:val="24"/>
        </w:rPr>
      </w:pPr>
      <w:r>
        <w:rPr>
          <w:rFonts w:ascii="Daytona" w:hAnsi="Daytona"/>
          <w:color w:val="000000" w:themeColor="text1"/>
          <w:kern w:val="0"/>
          <w:sz w:val="24"/>
          <w:szCs w:val="24"/>
        </w:rPr>
        <w:t>Evolução continuada na</w:t>
      </w:r>
      <w:r w:rsidR="00833374" w:rsidRPr="00833374">
        <w:rPr>
          <w:rFonts w:ascii="Daytona" w:hAnsi="Daytona"/>
          <w:color w:val="000000" w:themeColor="text1"/>
          <w:kern w:val="0"/>
          <w:sz w:val="24"/>
          <w:szCs w:val="24"/>
        </w:rPr>
        <w:t xml:space="preserve"> gestão pública</w:t>
      </w:r>
      <w:r>
        <w:rPr>
          <w:rFonts w:ascii="Daytona" w:hAnsi="Daytona"/>
          <w:color w:val="000000" w:themeColor="text1"/>
          <w:kern w:val="0"/>
          <w:sz w:val="24"/>
          <w:szCs w:val="24"/>
        </w:rPr>
        <w:t xml:space="preserve"> com</w:t>
      </w:r>
      <w:r w:rsidR="00833374" w:rsidRPr="00833374">
        <w:rPr>
          <w:rFonts w:ascii="Daytona" w:hAnsi="Daytona"/>
          <w:color w:val="000000" w:themeColor="text1"/>
          <w:kern w:val="0"/>
          <w:sz w:val="24"/>
          <w:szCs w:val="24"/>
        </w:rPr>
        <w:t xml:space="preserve"> inclusão social, sustentabilidade e inovação</w:t>
      </w:r>
      <w:r w:rsidR="008F37BC">
        <w:rPr>
          <w:rFonts w:ascii="Daytona" w:hAnsi="Daytona"/>
          <w:color w:val="000000" w:themeColor="text1"/>
          <w:kern w:val="0"/>
          <w:sz w:val="24"/>
          <w:szCs w:val="24"/>
        </w:rPr>
        <w:t>, enfrentando desafios</w:t>
      </w:r>
      <w:r w:rsidR="001B1364">
        <w:rPr>
          <w:rFonts w:ascii="Daytona" w:hAnsi="Daytona"/>
          <w:color w:val="000000" w:themeColor="text1"/>
          <w:kern w:val="0"/>
          <w:sz w:val="24"/>
          <w:szCs w:val="24"/>
        </w:rPr>
        <w:t xml:space="preserve"> com determinação,</w:t>
      </w:r>
      <w:r w:rsidR="00AF26AC">
        <w:rPr>
          <w:rFonts w:ascii="Daytona" w:hAnsi="Daytona"/>
          <w:color w:val="000000" w:themeColor="text1"/>
          <w:kern w:val="0"/>
          <w:sz w:val="24"/>
          <w:szCs w:val="24"/>
        </w:rPr>
        <w:t xml:space="preserve"> </w:t>
      </w:r>
      <w:r w:rsidR="00F27E43">
        <w:rPr>
          <w:rFonts w:ascii="Daytona" w:hAnsi="Daytona"/>
          <w:color w:val="000000" w:themeColor="text1"/>
          <w:kern w:val="0"/>
          <w:sz w:val="24"/>
          <w:szCs w:val="24"/>
        </w:rPr>
        <w:t xml:space="preserve">são avanços </w:t>
      </w:r>
      <w:r w:rsidR="00A52289">
        <w:rPr>
          <w:rFonts w:ascii="Daytona" w:hAnsi="Daytona"/>
          <w:color w:val="000000" w:themeColor="text1"/>
          <w:kern w:val="0"/>
          <w:sz w:val="24"/>
          <w:szCs w:val="24"/>
        </w:rPr>
        <w:t>que prop</w:t>
      </w:r>
      <w:r w:rsidR="00E76110">
        <w:rPr>
          <w:rFonts w:ascii="Daytona" w:hAnsi="Daytona"/>
          <w:color w:val="000000" w:themeColor="text1"/>
          <w:kern w:val="0"/>
          <w:sz w:val="24"/>
          <w:szCs w:val="24"/>
        </w:rPr>
        <w:t>orcionarão mais progresso para Araripina</w:t>
      </w:r>
      <w:r w:rsidR="005673A0">
        <w:rPr>
          <w:rFonts w:ascii="Daytona" w:hAnsi="Daytona"/>
          <w:color w:val="000000" w:themeColor="text1"/>
          <w:kern w:val="0"/>
          <w:sz w:val="24"/>
          <w:szCs w:val="24"/>
        </w:rPr>
        <w:t>.</w:t>
      </w:r>
      <w:r w:rsidR="00D94F96">
        <w:rPr>
          <w:rFonts w:ascii="Daytona" w:hAnsi="Daytona"/>
          <w:color w:val="000000" w:themeColor="text1"/>
          <w:kern w:val="0"/>
          <w:sz w:val="24"/>
          <w:szCs w:val="24"/>
        </w:rPr>
        <w:t xml:space="preserve"> </w:t>
      </w:r>
      <w:r w:rsidR="00E56A7F">
        <w:rPr>
          <w:rFonts w:ascii="Daytona" w:hAnsi="Daytona"/>
          <w:color w:val="000000" w:themeColor="text1"/>
          <w:kern w:val="0"/>
          <w:sz w:val="24"/>
          <w:szCs w:val="24"/>
        </w:rPr>
        <w:t>Serão ampliados</w:t>
      </w:r>
      <w:r w:rsidR="005673A0">
        <w:rPr>
          <w:rFonts w:ascii="Daytona" w:hAnsi="Daytona"/>
          <w:color w:val="000000" w:themeColor="text1"/>
          <w:kern w:val="0"/>
          <w:sz w:val="24"/>
          <w:szCs w:val="24"/>
        </w:rPr>
        <w:t xml:space="preserve"> investi</w:t>
      </w:r>
      <w:r w:rsidR="00E56A7F">
        <w:rPr>
          <w:rFonts w:ascii="Daytona" w:hAnsi="Daytona"/>
          <w:color w:val="000000" w:themeColor="text1"/>
          <w:kern w:val="0"/>
          <w:sz w:val="24"/>
          <w:szCs w:val="24"/>
        </w:rPr>
        <w:t>mentos em</w:t>
      </w:r>
      <w:r w:rsidR="00833374" w:rsidRPr="00833374">
        <w:rPr>
          <w:rFonts w:ascii="Daytona" w:hAnsi="Daytona"/>
          <w:color w:val="000000" w:themeColor="text1"/>
          <w:kern w:val="0"/>
          <w:sz w:val="24"/>
          <w:szCs w:val="24"/>
        </w:rPr>
        <w:t xml:space="preserve"> educação, saúde, infraestrutura</w:t>
      </w:r>
      <w:r w:rsidR="002B3CAC">
        <w:rPr>
          <w:rFonts w:ascii="Daytona" w:hAnsi="Daytona"/>
          <w:color w:val="000000" w:themeColor="text1"/>
          <w:kern w:val="0"/>
          <w:sz w:val="24"/>
          <w:szCs w:val="24"/>
        </w:rPr>
        <w:t>, turismo</w:t>
      </w:r>
      <w:r w:rsidR="00C4575D">
        <w:rPr>
          <w:rFonts w:ascii="Daytona" w:hAnsi="Daytona"/>
          <w:color w:val="000000" w:themeColor="text1"/>
          <w:kern w:val="0"/>
          <w:sz w:val="24"/>
          <w:szCs w:val="24"/>
        </w:rPr>
        <w:t xml:space="preserve"> ecológico</w:t>
      </w:r>
      <w:r w:rsidR="004E4E68">
        <w:rPr>
          <w:rFonts w:ascii="Daytona" w:hAnsi="Daytona"/>
          <w:color w:val="000000" w:themeColor="text1"/>
          <w:kern w:val="0"/>
          <w:sz w:val="24"/>
          <w:szCs w:val="24"/>
        </w:rPr>
        <w:t>, proteção</w:t>
      </w:r>
      <w:r w:rsidR="00833374" w:rsidRPr="00833374">
        <w:rPr>
          <w:rFonts w:ascii="Daytona" w:hAnsi="Daytona"/>
          <w:color w:val="000000" w:themeColor="text1"/>
          <w:kern w:val="0"/>
          <w:sz w:val="24"/>
          <w:szCs w:val="24"/>
        </w:rPr>
        <w:t xml:space="preserve"> e assistência social</w:t>
      </w:r>
      <w:r w:rsidR="00972CA7">
        <w:rPr>
          <w:rFonts w:ascii="Daytona" w:hAnsi="Daytona"/>
          <w:color w:val="000000" w:themeColor="text1"/>
          <w:kern w:val="0"/>
          <w:sz w:val="24"/>
          <w:szCs w:val="24"/>
        </w:rPr>
        <w:t xml:space="preserve">. </w:t>
      </w:r>
      <w:r w:rsidR="00DA68C8">
        <w:rPr>
          <w:rFonts w:ascii="Daytona" w:hAnsi="Daytona"/>
          <w:color w:val="000000" w:themeColor="text1"/>
          <w:kern w:val="0"/>
          <w:sz w:val="24"/>
          <w:szCs w:val="24"/>
        </w:rPr>
        <w:t>C</w:t>
      </w:r>
      <w:r w:rsidR="008B3826" w:rsidRPr="00833374">
        <w:rPr>
          <w:rFonts w:ascii="Daytona" w:hAnsi="Daytona"/>
          <w:color w:val="000000" w:themeColor="text1"/>
          <w:kern w:val="0"/>
          <w:sz w:val="24"/>
          <w:szCs w:val="24"/>
        </w:rPr>
        <w:t xml:space="preserve">ompromisso </w:t>
      </w:r>
      <w:r w:rsidR="00DA68C8">
        <w:rPr>
          <w:rFonts w:ascii="Daytona" w:hAnsi="Daytona"/>
          <w:color w:val="000000" w:themeColor="text1"/>
          <w:kern w:val="0"/>
          <w:sz w:val="24"/>
          <w:szCs w:val="24"/>
        </w:rPr>
        <w:t>de</w:t>
      </w:r>
      <w:r w:rsidR="008B3826" w:rsidRPr="00833374">
        <w:rPr>
          <w:rFonts w:ascii="Daytona" w:hAnsi="Daytona"/>
          <w:color w:val="000000" w:themeColor="text1"/>
          <w:kern w:val="0"/>
          <w:sz w:val="24"/>
          <w:szCs w:val="24"/>
        </w:rPr>
        <w:t xml:space="preserve"> futuro sustentável, inovador e justo para todos os seus cidadãos.</w:t>
      </w:r>
    </w:p>
    <w:p w14:paraId="1B290CF9" w14:textId="77777777" w:rsidR="006B1683" w:rsidRDefault="00833374" w:rsidP="008B3826">
      <w:pPr>
        <w:spacing w:line="276" w:lineRule="auto"/>
        <w:ind w:firstLine="851"/>
        <w:jc w:val="both"/>
        <w:rPr>
          <w:rFonts w:ascii="Daytona" w:hAnsi="Daytona"/>
          <w:color w:val="000000" w:themeColor="text1"/>
          <w:kern w:val="0"/>
          <w:sz w:val="24"/>
          <w:szCs w:val="24"/>
        </w:rPr>
      </w:pPr>
      <w:r w:rsidRPr="00833374">
        <w:rPr>
          <w:rFonts w:ascii="Daytona" w:hAnsi="Daytona"/>
          <w:color w:val="000000" w:themeColor="text1"/>
          <w:kern w:val="0"/>
          <w:sz w:val="24"/>
          <w:szCs w:val="24"/>
        </w:rPr>
        <w:t>Diante desse contexto, o Plano Plurianual 2026/2029 foi construído com ampla participação social, em sintonia com os 17 Objetivos de Desenvolvimento Sustentável (ODS) da ONU</w:t>
      </w:r>
      <w:r w:rsidR="00D239BE">
        <w:rPr>
          <w:rFonts w:ascii="Daytona" w:hAnsi="Daytona"/>
          <w:color w:val="000000" w:themeColor="text1"/>
          <w:kern w:val="0"/>
          <w:sz w:val="24"/>
          <w:szCs w:val="24"/>
        </w:rPr>
        <w:t>, para</w:t>
      </w:r>
      <w:r w:rsidRPr="00833374">
        <w:rPr>
          <w:rFonts w:ascii="Daytona" w:hAnsi="Daytona"/>
          <w:color w:val="000000" w:themeColor="text1"/>
          <w:kern w:val="0"/>
          <w:sz w:val="24"/>
          <w:szCs w:val="24"/>
        </w:rPr>
        <w:t xml:space="preserve"> consolidar um modelo de desenvolvimento equilibrado, resiliente e inclusivo, que potencialize as vocações econômicas locais, fortaleça a identidade cultural e promova qualidade de vida para toda a população. </w:t>
      </w:r>
    </w:p>
    <w:p w14:paraId="01F4B6AF" w14:textId="77777777" w:rsidR="006B1683" w:rsidRDefault="006B1683" w:rsidP="008B3826">
      <w:pPr>
        <w:spacing w:line="276" w:lineRule="auto"/>
        <w:ind w:firstLine="851"/>
        <w:jc w:val="both"/>
        <w:rPr>
          <w:rFonts w:ascii="Daytona" w:hAnsi="Daytona"/>
          <w:b/>
          <w:bCs/>
          <w:kern w:val="0"/>
          <w:sz w:val="24"/>
          <w:szCs w:val="24"/>
          <w:lang w:eastAsia="pt-BR"/>
        </w:rPr>
      </w:pPr>
    </w:p>
    <w:p w14:paraId="3D773CAC" w14:textId="77777777" w:rsidR="006B1683" w:rsidRDefault="006B1683" w:rsidP="008B3826">
      <w:pPr>
        <w:spacing w:line="276" w:lineRule="auto"/>
        <w:ind w:firstLine="851"/>
        <w:jc w:val="both"/>
        <w:rPr>
          <w:rFonts w:ascii="Daytona" w:hAnsi="Daytona"/>
          <w:b/>
          <w:bCs/>
          <w:kern w:val="0"/>
          <w:sz w:val="24"/>
          <w:szCs w:val="24"/>
          <w:lang w:eastAsia="pt-BR"/>
        </w:rPr>
      </w:pPr>
    </w:p>
    <w:p w14:paraId="7DD26F7C" w14:textId="24110EF3" w:rsidR="008D171E" w:rsidRDefault="00EE1646" w:rsidP="008B3826">
      <w:pPr>
        <w:spacing w:line="276" w:lineRule="auto"/>
        <w:ind w:firstLine="851"/>
        <w:jc w:val="both"/>
        <w:rPr>
          <w:rFonts w:ascii="Daytona" w:hAnsi="Daytona" w:cs="Arial"/>
          <w:b/>
          <w:bCs/>
          <w:kern w:val="0"/>
          <w:sz w:val="24"/>
          <w:szCs w:val="24"/>
          <w:lang w:eastAsia="pt-BR"/>
        </w:rPr>
      </w:pPr>
      <w:r>
        <w:rPr>
          <w:rFonts w:ascii="Daytona" w:hAnsi="Daytona" w:cs="Arial"/>
          <w:b/>
          <w:bCs/>
          <w:kern w:val="0"/>
          <w:sz w:val="24"/>
          <w:szCs w:val="24"/>
          <w:lang w:eastAsia="pt-BR"/>
        </w:rPr>
        <w:t>Quadro sintético</w:t>
      </w:r>
      <w:r w:rsidR="008D171E">
        <w:rPr>
          <w:rFonts w:ascii="Daytona" w:hAnsi="Daytona" w:cs="Arial"/>
          <w:b/>
          <w:bCs/>
          <w:kern w:val="0"/>
          <w:sz w:val="24"/>
          <w:szCs w:val="24"/>
          <w:lang w:eastAsia="pt-BR"/>
        </w:rPr>
        <w:t xml:space="preserve"> dos eixos </w:t>
      </w:r>
    </w:p>
    <w:tbl>
      <w:tblPr>
        <w:tblStyle w:val="Tabelacomgrade"/>
        <w:tblW w:w="9498" w:type="dxa"/>
        <w:tblInd w:w="-431" w:type="dxa"/>
        <w:tblLook w:val="04A0" w:firstRow="1" w:lastRow="0" w:firstColumn="1" w:lastColumn="0" w:noHBand="0" w:noVBand="1"/>
      </w:tblPr>
      <w:tblGrid>
        <w:gridCol w:w="4112"/>
        <w:gridCol w:w="5386"/>
      </w:tblGrid>
      <w:tr w:rsidR="008D171E" w14:paraId="4909BE29" w14:textId="77777777" w:rsidTr="00CD05D4">
        <w:tc>
          <w:tcPr>
            <w:tcW w:w="4112" w:type="dxa"/>
          </w:tcPr>
          <w:p w14:paraId="0D0BE1E2" w14:textId="77777777" w:rsidR="008D171E" w:rsidRPr="00B31230" w:rsidRDefault="008D171E" w:rsidP="00542B2F">
            <w:pPr>
              <w:jc w:val="center"/>
              <w:rPr>
                <w:rFonts w:ascii="Daytona" w:hAnsi="Daytona"/>
                <w:b/>
                <w:bCs/>
                <w:color w:val="auto"/>
                <w:kern w:val="0"/>
                <w:sz w:val="24"/>
                <w:szCs w:val="24"/>
                <w:lang w:eastAsia="pt-BR"/>
              </w:rPr>
            </w:pPr>
            <w:r w:rsidRPr="00B31230">
              <w:rPr>
                <w:rFonts w:ascii="Daytona" w:hAnsi="Daytona"/>
                <w:b/>
                <w:bCs/>
                <w:color w:val="auto"/>
                <w:kern w:val="0"/>
                <w:sz w:val="24"/>
                <w:szCs w:val="24"/>
                <w:lang w:eastAsia="pt-BR"/>
              </w:rPr>
              <w:t>EIXO ESTRÁTEGICO</w:t>
            </w:r>
          </w:p>
        </w:tc>
        <w:tc>
          <w:tcPr>
            <w:tcW w:w="5386" w:type="dxa"/>
          </w:tcPr>
          <w:p w14:paraId="1BE55C11" w14:textId="77777777" w:rsidR="008D171E" w:rsidRPr="00B31230" w:rsidRDefault="008D171E" w:rsidP="00542B2F">
            <w:pPr>
              <w:jc w:val="center"/>
              <w:rPr>
                <w:rFonts w:ascii="Daytona" w:hAnsi="Daytona" w:cs="Arial"/>
                <w:b/>
                <w:bCs/>
                <w:color w:val="auto"/>
                <w:kern w:val="0"/>
                <w:sz w:val="24"/>
                <w:szCs w:val="24"/>
                <w:lang w:eastAsia="pt-BR"/>
              </w:rPr>
            </w:pPr>
            <w:r w:rsidRPr="00B31230">
              <w:rPr>
                <w:rFonts w:ascii="Daytona" w:hAnsi="Daytona" w:cs="Arial"/>
                <w:b/>
                <w:bCs/>
                <w:color w:val="auto"/>
                <w:kern w:val="0"/>
                <w:sz w:val="24"/>
                <w:szCs w:val="24"/>
                <w:lang w:eastAsia="pt-BR"/>
              </w:rPr>
              <w:t>OBJETIVO</w:t>
            </w:r>
          </w:p>
        </w:tc>
      </w:tr>
      <w:tr w:rsidR="008D171E" w14:paraId="5BEBD968" w14:textId="77777777" w:rsidTr="00353072">
        <w:tc>
          <w:tcPr>
            <w:tcW w:w="4112" w:type="dxa"/>
            <w:shd w:val="clear" w:color="auto" w:fill="B6DDE8" w:themeFill="accent5" w:themeFillTint="66"/>
          </w:tcPr>
          <w:p w14:paraId="4EBE6FF2" w14:textId="77777777" w:rsidR="008D171E" w:rsidRPr="001370B4" w:rsidRDefault="008D171E" w:rsidP="00542B2F">
            <w:pPr>
              <w:ind w:left="284"/>
              <w:jc w:val="center"/>
              <w:rPr>
                <w:rFonts w:ascii="Daytona" w:hAnsi="Daytona"/>
                <w:b/>
                <w:bCs/>
                <w:color w:val="0000A2"/>
                <w:kern w:val="0"/>
                <w:sz w:val="24"/>
                <w:szCs w:val="24"/>
                <w:lang w:eastAsia="pt-BR"/>
              </w:rPr>
            </w:pPr>
          </w:p>
          <w:p w14:paraId="7AD96F2D" w14:textId="77777777" w:rsidR="008D171E" w:rsidRPr="001370B4" w:rsidRDefault="008D171E" w:rsidP="00542B2F">
            <w:pPr>
              <w:ind w:left="284"/>
              <w:jc w:val="center"/>
              <w:rPr>
                <w:rFonts w:ascii="Daytona" w:hAnsi="Daytona"/>
                <w:b/>
                <w:bCs/>
                <w:color w:val="0000A2"/>
                <w:kern w:val="0"/>
                <w:sz w:val="24"/>
                <w:szCs w:val="24"/>
                <w:lang w:eastAsia="pt-BR"/>
              </w:rPr>
            </w:pPr>
            <w:r w:rsidRPr="001370B4">
              <w:rPr>
                <w:rFonts w:ascii="Daytona" w:hAnsi="Daytona"/>
                <w:b/>
                <w:bCs/>
                <w:color w:val="0000A2"/>
                <w:kern w:val="0"/>
                <w:sz w:val="24"/>
                <w:szCs w:val="24"/>
                <w:lang w:eastAsia="pt-BR"/>
              </w:rPr>
              <w:t>Eixo 1</w:t>
            </w:r>
          </w:p>
          <w:p w14:paraId="028B1081" w14:textId="77777777" w:rsidR="008D171E" w:rsidRPr="001370B4" w:rsidRDefault="008D171E" w:rsidP="00542B2F">
            <w:pPr>
              <w:ind w:left="284"/>
              <w:jc w:val="center"/>
              <w:rPr>
                <w:rFonts w:ascii="Daytona" w:hAnsi="Daytona"/>
                <w:b/>
                <w:bCs/>
                <w:color w:val="0000A2"/>
                <w:kern w:val="0"/>
                <w:sz w:val="24"/>
                <w:szCs w:val="24"/>
                <w:lang w:eastAsia="pt-BR"/>
              </w:rPr>
            </w:pPr>
            <w:r w:rsidRPr="001370B4">
              <w:rPr>
                <w:rFonts w:ascii="Daytona" w:hAnsi="Daytona"/>
                <w:b/>
                <w:bCs/>
                <w:color w:val="0000A2"/>
                <w:kern w:val="0"/>
                <w:sz w:val="24"/>
                <w:szCs w:val="24"/>
                <w:lang w:eastAsia="pt-BR"/>
              </w:rPr>
              <w:t>Desenvolvimento</w:t>
            </w:r>
          </w:p>
          <w:p w14:paraId="2C04E1C8" w14:textId="723737F7" w:rsidR="008D171E" w:rsidRPr="001370B4" w:rsidRDefault="008D171E" w:rsidP="00542B2F">
            <w:pPr>
              <w:ind w:left="284"/>
              <w:jc w:val="center"/>
              <w:rPr>
                <w:rFonts w:ascii="Daytona" w:hAnsi="Daytona"/>
                <w:b/>
                <w:bCs/>
                <w:color w:val="0000A2"/>
                <w:kern w:val="0"/>
                <w:sz w:val="24"/>
                <w:szCs w:val="24"/>
                <w:lang w:eastAsia="pt-BR"/>
              </w:rPr>
            </w:pPr>
            <w:r w:rsidRPr="001370B4">
              <w:rPr>
                <w:rFonts w:ascii="Daytona" w:hAnsi="Daytona"/>
                <w:b/>
                <w:bCs/>
                <w:color w:val="0000A2"/>
                <w:kern w:val="0"/>
                <w:sz w:val="24"/>
                <w:szCs w:val="24"/>
                <w:lang w:eastAsia="pt-BR"/>
              </w:rPr>
              <w:t>Humano</w:t>
            </w:r>
            <w:r w:rsidR="00EE1646" w:rsidRPr="001370B4">
              <w:rPr>
                <w:rFonts w:ascii="Daytona" w:hAnsi="Daytona"/>
                <w:b/>
                <w:bCs/>
                <w:color w:val="0000A2"/>
                <w:kern w:val="0"/>
                <w:sz w:val="24"/>
                <w:szCs w:val="24"/>
                <w:lang w:eastAsia="pt-BR"/>
              </w:rPr>
              <w:t>, Inclusão e Cidadania</w:t>
            </w:r>
          </w:p>
        </w:tc>
        <w:tc>
          <w:tcPr>
            <w:tcW w:w="5386" w:type="dxa"/>
            <w:shd w:val="clear" w:color="auto" w:fill="B6DDE8" w:themeFill="accent5" w:themeFillTint="66"/>
          </w:tcPr>
          <w:p w14:paraId="525682FC" w14:textId="0CF4E541" w:rsidR="008D171E" w:rsidRPr="001370B4" w:rsidRDefault="00286236" w:rsidP="00542B2F">
            <w:pPr>
              <w:jc w:val="both"/>
              <w:rPr>
                <w:rFonts w:ascii="Daytona" w:hAnsi="Daytona" w:cs="Arial"/>
                <w:color w:val="0000A2"/>
                <w:kern w:val="0"/>
                <w:sz w:val="24"/>
                <w:szCs w:val="24"/>
                <w:lang w:eastAsia="pt-BR"/>
              </w:rPr>
            </w:pPr>
            <w:r w:rsidRPr="001370B4">
              <w:rPr>
                <w:rFonts w:ascii="Daytona" w:hAnsi="Daytona" w:cs="Arial"/>
                <w:color w:val="0000A2"/>
                <w:kern w:val="0"/>
                <w:sz w:val="24"/>
                <w:szCs w:val="24"/>
                <w:lang w:eastAsia="pt-BR"/>
              </w:rPr>
              <w:t>Garantir saúde, educação, assistência social, cultura e esporte de qualidade, reduzindo desigualdades e fortalecendo a inclusão plena. Promovendo equidade de gênero, proteção social e valorização da dignidade humana, assegurando oportunidades para todos.</w:t>
            </w:r>
          </w:p>
        </w:tc>
      </w:tr>
      <w:tr w:rsidR="008D171E" w14:paraId="48EBC184" w14:textId="77777777" w:rsidTr="00CD05D4">
        <w:tc>
          <w:tcPr>
            <w:tcW w:w="4112" w:type="dxa"/>
            <w:shd w:val="clear" w:color="auto" w:fill="0000A2"/>
          </w:tcPr>
          <w:p w14:paraId="41502695" w14:textId="77777777" w:rsidR="00EE1646" w:rsidRPr="00386E18" w:rsidRDefault="00EE1646" w:rsidP="00542B2F">
            <w:pPr>
              <w:jc w:val="center"/>
              <w:rPr>
                <w:rFonts w:ascii="Daytona" w:hAnsi="Daytona" w:cs="Arial"/>
                <w:b/>
                <w:bCs/>
                <w:color w:val="auto"/>
                <w:kern w:val="0"/>
                <w:sz w:val="24"/>
                <w:szCs w:val="24"/>
                <w:lang w:eastAsia="pt-BR"/>
              </w:rPr>
            </w:pPr>
          </w:p>
          <w:p w14:paraId="39CCB346" w14:textId="77777777" w:rsidR="00286236" w:rsidRPr="00D46C9B" w:rsidRDefault="00286236" w:rsidP="00542B2F">
            <w:pPr>
              <w:jc w:val="center"/>
              <w:rPr>
                <w:rFonts w:ascii="Daytona" w:hAnsi="Daytona" w:cs="Arial"/>
                <w:b/>
                <w:bCs/>
                <w:color w:val="auto"/>
                <w:kern w:val="0"/>
                <w:sz w:val="36"/>
                <w:szCs w:val="36"/>
                <w:lang w:eastAsia="pt-BR"/>
              </w:rPr>
            </w:pPr>
          </w:p>
          <w:p w14:paraId="634EEBA6" w14:textId="77777777" w:rsidR="008D171E" w:rsidRPr="00386E18" w:rsidRDefault="008D171E" w:rsidP="00542B2F">
            <w:pPr>
              <w:jc w:val="center"/>
              <w:rPr>
                <w:rFonts w:ascii="Daytona" w:hAnsi="Daytona" w:cs="Arial"/>
                <w:b/>
                <w:bCs/>
                <w:color w:val="auto"/>
                <w:kern w:val="0"/>
                <w:sz w:val="24"/>
                <w:szCs w:val="24"/>
                <w:lang w:eastAsia="pt-BR"/>
              </w:rPr>
            </w:pPr>
            <w:r w:rsidRPr="00386E18">
              <w:rPr>
                <w:rFonts w:ascii="Daytona" w:hAnsi="Daytona" w:cs="Arial"/>
                <w:b/>
                <w:bCs/>
                <w:color w:val="auto"/>
                <w:kern w:val="0"/>
                <w:sz w:val="24"/>
                <w:szCs w:val="24"/>
                <w:lang w:eastAsia="pt-BR"/>
              </w:rPr>
              <w:t>Eixo 2</w:t>
            </w:r>
          </w:p>
          <w:p w14:paraId="65B33E02" w14:textId="0816A21A" w:rsidR="008D171E" w:rsidRPr="00386E18" w:rsidRDefault="00EE1646" w:rsidP="00542B2F">
            <w:pPr>
              <w:jc w:val="center"/>
              <w:rPr>
                <w:rFonts w:ascii="Daytona" w:hAnsi="Daytona" w:cs="Arial"/>
                <w:b/>
                <w:bCs/>
                <w:color w:val="auto"/>
                <w:kern w:val="0"/>
                <w:sz w:val="24"/>
                <w:szCs w:val="24"/>
                <w:lang w:eastAsia="pt-BR"/>
              </w:rPr>
            </w:pPr>
            <w:r w:rsidRPr="00386E18">
              <w:rPr>
                <w:rFonts w:ascii="Daytona" w:hAnsi="Daytona" w:cs="Arial"/>
                <w:b/>
                <w:bCs/>
                <w:color w:val="auto"/>
                <w:kern w:val="0"/>
                <w:sz w:val="24"/>
                <w:szCs w:val="24"/>
                <w:lang w:eastAsia="pt-BR"/>
              </w:rPr>
              <w:t>Economia Criativa, Trabalho e Desenvolvimento Rural</w:t>
            </w:r>
          </w:p>
          <w:p w14:paraId="285EC97D" w14:textId="77777777" w:rsidR="008D171E" w:rsidRPr="00386E18" w:rsidRDefault="008D171E" w:rsidP="00542B2F">
            <w:pPr>
              <w:jc w:val="center"/>
              <w:rPr>
                <w:rFonts w:ascii="Daytona" w:hAnsi="Daytona" w:cs="Arial"/>
                <w:b/>
                <w:bCs/>
                <w:color w:val="auto"/>
                <w:kern w:val="0"/>
                <w:sz w:val="24"/>
                <w:szCs w:val="24"/>
                <w:lang w:eastAsia="pt-BR"/>
              </w:rPr>
            </w:pPr>
          </w:p>
        </w:tc>
        <w:tc>
          <w:tcPr>
            <w:tcW w:w="5386" w:type="dxa"/>
            <w:shd w:val="clear" w:color="auto" w:fill="0000A2"/>
          </w:tcPr>
          <w:p w14:paraId="5764966D" w14:textId="109EA90B" w:rsidR="008D171E" w:rsidRPr="00386E18" w:rsidRDefault="00286236" w:rsidP="00542B2F">
            <w:pPr>
              <w:jc w:val="both"/>
              <w:rPr>
                <w:rFonts w:ascii="Daytona" w:hAnsi="Daytona" w:cs="Arial"/>
                <w:color w:val="auto"/>
                <w:kern w:val="0"/>
                <w:sz w:val="24"/>
                <w:szCs w:val="24"/>
                <w:lang w:eastAsia="pt-BR"/>
              </w:rPr>
            </w:pPr>
            <w:r w:rsidRPr="00286236">
              <w:rPr>
                <w:rFonts w:ascii="Daytona" w:hAnsi="Daytona" w:cs="Arial"/>
                <w:color w:val="auto"/>
                <w:kern w:val="0"/>
                <w:sz w:val="24"/>
                <w:szCs w:val="24"/>
                <w:lang w:eastAsia="pt-BR"/>
              </w:rPr>
              <w:t xml:space="preserve">Fomentar a economia sustentável de Araripina por meio da agricultura familiar, cooperativismo, turismo e economia criativa, fortalecendo o empreendedorismo e a geração de emprego e renda. </w:t>
            </w:r>
            <w:r w:rsidRPr="00386E18">
              <w:rPr>
                <w:rFonts w:ascii="Daytona" w:hAnsi="Daytona" w:cs="Arial"/>
                <w:color w:val="auto"/>
                <w:kern w:val="0"/>
                <w:sz w:val="24"/>
                <w:szCs w:val="24"/>
                <w:lang w:eastAsia="pt-BR"/>
              </w:rPr>
              <w:t>Promovendo</w:t>
            </w:r>
            <w:r w:rsidRPr="00286236">
              <w:rPr>
                <w:rFonts w:ascii="Daytona" w:hAnsi="Daytona" w:cs="Arial"/>
                <w:color w:val="auto"/>
                <w:kern w:val="0"/>
                <w:sz w:val="24"/>
                <w:szCs w:val="24"/>
                <w:lang w:eastAsia="pt-BR"/>
              </w:rPr>
              <w:t xml:space="preserve"> trabalho decente e oportunidades produtivas, associadas à preservação ambiental e ao desenvolvimento social.</w:t>
            </w:r>
          </w:p>
        </w:tc>
      </w:tr>
      <w:tr w:rsidR="008D171E" w14:paraId="7CAB2193" w14:textId="77777777" w:rsidTr="00353072">
        <w:tc>
          <w:tcPr>
            <w:tcW w:w="4112" w:type="dxa"/>
            <w:shd w:val="clear" w:color="auto" w:fill="B6DDE8" w:themeFill="accent5" w:themeFillTint="66"/>
          </w:tcPr>
          <w:p w14:paraId="176BD0B4" w14:textId="77777777" w:rsidR="008D171E" w:rsidRPr="001370B4" w:rsidRDefault="008D171E" w:rsidP="00542B2F">
            <w:pPr>
              <w:jc w:val="center"/>
              <w:rPr>
                <w:rFonts w:ascii="Daytona" w:hAnsi="Daytona" w:cs="Arial"/>
                <w:b/>
                <w:bCs/>
                <w:color w:val="0000A2"/>
                <w:kern w:val="0"/>
                <w:sz w:val="24"/>
                <w:szCs w:val="24"/>
                <w:lang w:eastAsia="pt-BR"/>
              </w:rPr>
            </w:pPr>
          </w:p>
          <w:p w14:paraId="2F1A8CE1" w14:textId="77777777" w:rsidR="00EE1646" w:rsidRPr="001370B4" w:rsidRDefault="00EE1646" w:rsidP="00542B2F">
            <w:pPr>
              <w:jc w:val="center"/>
              <w:rPr>
                <w:rFonts w:ascii="Daytona" w:hAnsi="Daytona" w:cs="Arial"/>
                <w:b/>
                <w:bCs/>
                <w:color w:val="0000A2"/>
                <w:kern w:val="0"/>
                <w:sz w:val="8"/>
                <w:szCs w:val="8"/>
                <w:lang w:eastAsia="pt-BR"/>
              </w:rPr>
            </w:pPr>
          </w:p>
          <w:p w14:paraId="44EFD2AE" w14:textId="77777777" w:rsidR="00D46C9B" w:rsidRPr="001370B4" w:rsidRDefault="00D46C9B" w:rsidP="00542B2F">
            <w:pPr>
              <w:jc w:val="center"/>
              <w:rPr>
                <w:rFonts w:ascii="Daytona" w:hAnsi="Daytona" w:cs="Arial"/>
                <w:b/>
                <w:bCs/>
                <w:color w:val="0000A2"/>
                <w:kern w:val="0"/>
                <w:sz w:val="40"/>
                <w:szCs w:val="40"/>
                <w:lang w:eastAsia="pt-BR"/>
              </w:rPr>
            </w:pPr>
          </w:p>
          <w:p w14:paraId="1E324483" w14:textId="3610FE12" w:rsidR="008D171E" w:rsidRPr="001370B4" w:rsidRDefault="008D171E" w:rsidP="00542B2F">
            <w:pPr>
              <w:jc w:val="center"/>
              <w:rPr>
                <w:rFonts w:ascii="Aptos" w:hAnsi="Aptos" w:cs="Arial"/>
                <w:color w:val="0000A2"/>
                <w:kern w:val="0"/>
                <w:sz w:val="24"/>
                <w:szCs w:val="24"/>
                <w:lang w:eastAsia="pt-BR"/>
              </w:rPr>
            </w:pPr>
            <w:r w:rsidRPr="001370B4">
              <w:rPr>
                <w:rFonts w:ascii="Daytona" w:hAnsi="Daytona" w:cs="Arial"/>
                <w:b/>
                <w:bCs/>
                <w:color w:val="0000A2"/>
                <w:kern w:val="0"/>
                <w:sz w:val="24"/>
                <w:szCs w:val="24"/>
                <w:lang w:eastAsia="pt-BR"/>
              </w:rPr>
              <w:lastRenderedPageBreak/>
              <w:t xml:space="preserve">Eixo 3 </w:t>
            </w:r>
          </w:p>
          <w:p w14:paraId="51E66E06" w14:textId="6898E04C" w:rsidR="008D171E" w:rsidRPr="001370B4" w:rsidRDefault="00EE1646" w:rsidP="00542B2F">
            <w:pPr>
              <w:jc w:val="center"/>
              <w:rPr>
                <w:rFonts w:ascii="Daytona" w:hAnsi="Daytona" w:cs="Arial"/>
                <w:b/>
                <w:bCs/>
                <w:color w:val="0000A2"/>
                <w:kern w:val="0"/>
                <w:sz w:val="24"/>
                <w:szCs w:val="24"/>
                <w:lang w:eastAsia="pt-BR"/>
              </w:rPr>
            </w:pPr>
            <w:r w:rsidRPr="001370B4">
              <w:rPr>
                <w:rFonts w:ascii="Daytona" w:hAnsi="Daytona" w:cs="Arial"/>
                <w:b/>
                <w:bCs/>
                <w:color w:val="0000A2"/>
                <w:kern w:val="0"/>
                <w:sz w:val="24"/>
                <w:szCs w:val="24"/>
                <w:lang w:eastAsia="pt-BR"/>
              </w:rPr>
              <w:t>Infraestrutura, Meio Ambiente e Inovação Urbana</w:t>
            </w:r>
          </w:p>
        </w:tc>
        <w:tc>
          <w:tcPr>
            <w:tcW w:w="5386" w:type="dxa"/>
            <w:shd w:val="clear" w:color="auto" w:fill="B6DDE8" w:themeFill="accent5" w:themeFillTint="66"/>
          </w:tcPr>
          <w:p w14:paraId="1017D09F" w14:textId="11101DB2" w:rsidR="008D171E" w:rsidRPr="001370B4" w:rsidRDefault="00286236" w:rsidP="00542B2F">
            <w:pPr>
              <w:jc w:val="both"/>
              <w:rPr>
                <w:rFonts w:ascii="Daytona" w:hAnsi="Daytona" w:cs="Arial"/>
                <w:color w:val="0000A2"/>
                <w:kern w:val="0"/>
                <w:sz w:val="24"/>
                <w:szCs w:val="24"/>
                <w:lang w:eastAsia="pt-BR"/>
              </w:rPr>
            </w:pPr>
            <w:r w:rsidRPr="001370B4">
              <w:rPr>
                <w:rFonts w:ascii="Daytona" w:hAnsi="Daytona" w:cs="Arial"/>
                <w:color w:val="0000A2"/>
                <w:kern w:val="0"/>
                <w:sz w:val="24"/>
                <w:szCs w:val="24"/>
                <w:lang w:eastAsia="pt-BR"/>
              </w:rPr>
              <w:lastRenderedPageBreak/>
              <w:t xml:space="preserve">Modernizar a infraestrutura urbana e rural de Araripina, assegurando água, saneamento, energia limpa, transporte e espaços públicos de </w:t>
            </w:r>
            <w:r w:rsidRPr="001370B4">
              <w:rPr>
                <w:rFonts w:ascii="Daytona" w:hAnsi="Daytona" w:cs="Arial"/>
                <w:color w:val="0000A2"/>
                <w:kern w:val="0"/>
                <w:sz w:val="24"/>
                <w:szCs w:val="24"/>
                <w:lang w:eastAsia="pt-BR"/>
              </w:rPr>
              <w:lastRenderedPageBreak/>
              <w:t>qualidade. O eixo promove sustentabilidade, preservação ambiental e soluções inovadoras para mobilidade e conectividade, tornando a cidade mais inclusiva, resiliente e preparada para o futuro.</w:t>
            </w:r>
          </w:p>
        </w:tc>
      </w:tr>
      <w:tr w:rsidR="008D171E" w14:paraId="66BCEAD0" w14:textId="77777777" w:rsidTr="00CD05D4">
        <w:tc>
          <w:tcPr>
            <w:tcW w:w="4112" w:type="dxa"/>
            <w:shd w:val="clear" w:color="auto" w:fill="0000A2"/>
          </w:tcPr>
          <w:p w14:paraId="4C33FEFC" w14:textId="77777777" w:rsidR="008D171E" w:rsidRPr="00386E18" w:rsidRDefault="008D171E" w:rsidP="00542B2F">
            <w:pPr>
              <w:jc w:val="center"/>
              <w:rPr>
                <w:rFonts w:ascii="Daytona" w:hAnsi="Daytona" w:cs="Arial"/>
                <w:b/>
                <w:bCs/>
                <w:color w:val="auto"/>
                <w:kern w:val="0"/>
                <w:sz w:val="24"/>
                <w:szCs w:val="24"/>
                <w:lang w:eastAsia="pt-BR"/>
              </w:rPr>
            </w:pPr>
          </w:p>
          <w:p w14:paraId="45362EC6" w14:textId="77777777" w:rsidR="00EE1646" w:rsidRPr="00D46C9B" w:rsidRDefault="00EE1646" w:rsidP="00542B2F">
            <w:pPr>
              <w:jc w:val="center"/>
              <w:rPr>
                <w:rFonts w:ascii="Daytona" w:hAnsi="Daytona" w:cs="Arial"/>
                <w:b/>
                <w:bCs/>
                <w:color w:val="auto"/>
                <w:kern w:val="0"/>
                <w:sz w:val="40"/>
                <w:szCs w:val="40"/>
                <w:lang w:eastAsia="pt-BR"/>
              </w:rPr>
            </w:pPr>
          </w:p>
          <w:p w14:paraId="01C9E9AF" w14:textId="76AF7C08" w:rsidR="008D171E" w:rsidRPr="00386E18" w:rsidRDefault="008D171E" w:rsidP="00542B2F">
            <w:pPr>
              <w:jc w:val="center"/>
              <w:rPr>
                <w:rFonts w:ascii="Daytona" w:hAnsi="Daytona" w:cs="Arial"/>
                <w:b/>
                <w:bCs/>
                <w:color w:val="auto"/>
                <w:kern w:val="0"/>
                <w:sz w:val="24"/>
                <w:szCs w:val="24"/>
                <w:lang w:eastAsia="pt-BR"/>
              </w:rPr>
            </w:pPr>
            <w:r w:rsidRPr="00386E18">
              <w:rPr>
                <w:rFonts w:ascii="Daytona" w:hAnsi="Daytona" w:cs="Arial"/>
                <w:b/>
                <w:bCs/>
                <w:color w:val="auto"/>
                <w:kern w:val="0"/>
                <w:sz w:val="24"/>
                <w:szCs w:val="24"/>
                <w:lang w:eastAsia="pt-BR"/>
              </w:rPr>
              <w:t xml:space="preserve">Eixo 4 </w:t>
            </w:r>
          </w:p>
          <w:p w14:paraId="0F2FEB6D" w14:textId="241DC668" w:rsidR="008D171E" w:rsidRPr="00386E18" w:rsidRDefault="00EE1646" w:rsidP="00542B2F">
            <w:pPr>
              <w:jc w:val="center"/>
              <w:rPr>
                <w:rFonts w:ascii="Daytona" w:hAnsi="Daytona" w:cs="Arial"/>
                <w:b/>
                <w:bCs/>
                <w:color w:val="auto"/>
                <w:kern w:val="0"/>
                <w:sz w:val="24"/>
                <w:szCs w:val="24"/>
                <w:lang w:eastAsia="pt-BR"/>
              </w:rPr>
            </w:pPr>
            <w:r w:rsidRPr="00386E18">
              <w:rPr>
                <w:rFonts w:ascii="Daytona" w:hAnsi="Daytona" w:cs="Arial"/>
                <w:b/>
                <w:bCs/>
                <w:color w:val="auto"/>
                <w:kern w:val="0"/>
                <w:sz w:val="24"/>
                <w:szCs w:val="24"/>
                <w:lang w:eastAsia="pt-BR"/>
              </w:rPr>
              <w:t>Governança, Segurança e Participação Democrática</w:t>
            </w:r>
          </w:p>
        </w:tc>
        <w:tc>
          <w:tcPr>
            <w:tcW w:w="5386" w:type="dxa"/>
            <w:shd w:val="clear" w:color="auto" w:fill="0000A2"/>
          </w:tcPr>
          <w:p w14:paraId="3C676C92" w14:textId="76E53D39" w:rsidR="008D171E" w:rsidRPr="00386E18" w:rsidRDefault="00286236" w:rsidP="00542B2F">
            <w:pPr>
              <w:jc w:val="both"/>
              <w:rPr>
                <w:rFonts w:ascii="Daytona" w:hAnsi="Daytona" w:cs="Arial"/>
                <w:color w:val="auto"/>
                <w:kern w:val="0"/>
                <w:sz w:val="24"/>
                <w:szCs w:val="24"/>
                <w:lang w:eastAsia="pt-BR"/>
              </w:rPr>
            </w:pPr>
            <w:r w:rsidRPr="00386E18">
              <w:rPr>
                <w:rFonts w:ascii="Daytona" w:hAnsi="Daytona" w:cs="Arial"/>
                <w:color w:val="auto"/>
                <w:kern w:val="0"/>
                <w:sz w:val="24"/>
                <w:szCs w:val="24"/>
                <w:lang w:eastAsia="pt-BR"/>
              </w:rPr>
              <w:t>Fortalecer a gestão pública com transparência, eficiência e participação social, ampliando a cooperação entre governo e sociedade. Valorizando a segurança cidadã, o controle institucional e os conselhos municipais, promovendo uma administração democrática, confiável e orientada para resultados.</w:t>
            </w:r>
          </w:p>
        </w:tc>
      </w:tr>
    </w:tbl>
    <w:p w14:paraId="4C7CC407" w14:textId="142C171D" w:rsidR="001370B4" w:rsidRDefault="001370B4" w:rsidP="008D171E">
      <w:pPr>
        <w:pStyle w:val="PargrafodaLista"/>
        <w:numPr>
          <w:ilvl w:val="0"/>
          <w:numId w:val="1"/>
        </w:numPr>
        <w:spacing w:before="240" w:line="360" w:lineRule="auto"/>
        <w:jc w:val="both"/>
        <w:rPr>
          <w:rFonts w:ascii="Daytona" w:hAnsi="Daytona" w:cs="Arial"/>
          <w:b/>
          <w:bCs/>
          <w:kern w:val="0"/>
          <w:sz w:val="24"/>
          <w:szCs w:val="24"/>
          <w:lang w:eastAsia="pt-BR"/>
        </w:rPr>
      </w:pPr>
      <w:r>
        <w:rPr>
          <w:rFonts w:ascii="Daytona" w:hAnsi="Daytona" w:cs="Arial"/>
          <w:b/>
          <w:bCs/>
          <w:kern w:val="0"/>
          <w:sz w:val="24"/>
          <w:szCs w:val="24"/>
          <w:lang w:eastAsia="pt-BR"/>
        </w:rPr>
        <w:t>Objetivos de Desenvolvimento Sustentável ODS  da ONU</w:t>
      </w:r>
    </w:p>
    <w:p w14:paraId="181ED05D" w14:textId="77777777" w:rsidR="007771BB" w:rsidRPr="007771BB" w:rsidRDefault="007771BB" w:rsidP="007771BB">
      <w:pPr>
        <w:pStyle w:val="PargrafodaLista"/>
        <w:spacing w:line="360" w:lineRule="auto"/>
        <w:ind w:left="0" w:firstLine="851"/>
        <w:jc w:val="both"/>
        <w:rPr>
          <w:rFonts w:ascii="Abadi" w:hAnsi="Abadi"/>
          <w:sz w:val="28"/>
          <w:szCs w:val="28"/>
        </w:rPr>
      </w:pPr>
      <w:r w:rsidRPr="007771BB">
        <w:rPr>
          <w:rFonts w:ascii="Daytona" w:hAnsi="Daytona"/>
        </w:rPr>
        <w:t>Os Objetivos de Desenvolvimento Sustentável (ODS), também chamados de Objetivos Globais, foram estabelecidos pelas Nações Unidas em 2015 como parte da Agenda 2030. Compreendem um conjunto de 17 metas que orientam um plano de ação mundial para erradicar a pobreza extrema e a fome, garantir educação de qualidade ao longo da vida para todos, proteger o meio ambiente e promover sociedades pacíficas, justas e inclusivas até o ano de 2030.</w:t>
      </w:r>
    </w:p>
    <w:p w14:paraId="46729E8B" w14:textId="642DDCB4" w:rsidR="007771BB" w:rsidRDefault="00543397" w:rsidP="00DB4DF2">
      <w:pPr>
        <w:pStyle w:val="PargrafodaLista"/>
        <w:spacing w:before="240" w:line="360" w:lineRule="auto"/>
        <w:ind w:left="644"/>
        <w:jc w:val="both"/>
        <w:rPr>
          <w:rFonts w:ascii="Daytona" w:hAnsi="Daytona" w:cs="Arial"/>
          <w:b/>
          <w:bCs/>
          <w:kern w:val="0"/>
          <w:sz w:val="24"/>
          <w:szCs w:val="24"/>
          <w:lang w:eastAsia="pt-BR"/>
        </w:rPr>
      </w:pPr>
      <w:r w:rsidRPr="00203F5E">
        <w:rPr>
          <w:noProof/>
          <w:color w:val="000000" w:themeColor="text1"/>
          <w:lang w:eastAsia="pt-BR"/>
        </w:rPr>
        <w:drawing>
          <wp:anchor distT="0" distB="0" distL="114300" distR="114300" simplePos="0" relativeHeight="251688960" behindDoc="0" locked="0" layoutInCell="1" allowOverlap="1" wp14:anchorId="4E78D2A3" wp14:editId="0C358A9D">
            <wp:simplePos x="0" y="0"/>
            <wp:positionH relativeFrom="column">
              <wp:posOffset>0</wp:posOffset>
            </wp:positionH>
            <wp:positionV relativeFrom="paragraph">
              <wp:posOffset>319405</wp:posOffset>
            </wp:positionV>
            <wp:extent cx="5791200" cy="3333750"/>
            <wp:effectExtent l="0" t="0" r="0" b="0"/>
            <wp:wrapSquare wrapText="bothSides"/>
            <wp:docPr id="1264614192" name="Imagem 1" descr="Logotipo, nome da empres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614192" name="Imagem 1" descr="Logotipo, nome da empresa&#10;&#10;O conteúdo gerado por IA pode estar incorreto."/>
                    <pic:cNvPicPr/>
                  </pic:nvPicPr>
                  <pic:blipFill>
                    <a:blip r:embed="rId10">
                      <a:extLst>
                        <a:ext uri="{28A0092B-C50C-407E-A947-70E740481C1C}">
                          <a14:useLocalDpi xmlns:a14="http://schemas.microsoft.com/office/drawing/2010/main" val="0"/>
                        </a:ext>
                      </a:extLst>
                    </a:blip>
                    <a:stretch>
                      <a:fillRect/>
                    </a:stretch>
                  </pic:blipFill>
                  <pic:spPr>
                    <a:xfrm>
                      <a:off x="0" y="0"/>
                      <a:ext cx="5791200" cy="3333750"/>
                    </a:xfrm>
                    <a:prstGeom prst="rect">
                      <a:avLst/>
                    </a:prstGeom>
                  </pic:spPr>
                </pic:pic>
              </a:graphicData>
            </a:graphic>
            <wp14:sizeRelH relativeFrom="page">
              <wp14:pctWidth>0</wp14:pctWidth>
            </wp14:sizeRelH>
            <wp14:sizeRelV relativeFrom="page">
              <wp14:pctHeight>0</wp14:pctHeight>
            </wp14:sizeRelV>
          </wp:anchor>
        </w:drawing>
      </w:r>
    </w:p>
    <w:p w14:paraId="45020D9B" w14:textId="77777777" w:rsidR="007771BB" w:rsidRDefault="007771BB" w:rsidP="00DB4DF2">
      <w:pPr>
        <w:pStyle w:val="PargrafodaLista"/>
        <w:spacing w:before="240" w:line="360" w:lineRule="auto"/>
        <w:ind w:left="644"/>
        <w:jc w:val="both"/>
        <w:rPr>
          <w:rFonts w:ascii="Daytona" w:hAnsi="Daytona" w:cs="Arial"/>
          <w:b/>
          <w:bCs/>
          <w:kern w:val="0"/>
          <w:sz w:val="24"/>
          <w:szCs w:val="24"/>
          <w:lang w:eastAsia="pt-BR"/>
        </w:rPr>
      </w:pPr>
    </w:p>
    <w:p w14:paraId="1690414B" w14:textId="0CAB2F6D" w:rsidR="00A50DFE" w:rsidRPr="009876E6" w:rsidRDefault="00543397" w:rsidP="008D171E">
      <w:pPr>
        <w:pStyle w:val="PargrafodaLista"/>
        <w:numPr>
          <w:ilvl w:val="0"/>
          <w:numId w:val="1"/>
        </w:numPr>
        <w:spacing w:before="240" w:line="360" w:lineRule="auto"/>
        <w:jc w:val="both"/>
        <w:rPr>
          <w:rFonts w:ascii="Daytona" w:hAnsi="Daytona" w:cs="Arial"/>
          <w:b/>
          <w:bCs/>
          <w:kern w:val="0"/>
          <w:sz w:val="24"/>
          <w:szCs w:val="24"/>
          <w:lang w:eastAsia="pt-BR"/>
        </w:rPr>
      </w:pPr>
      <w:r>
        <w:rPr>
          <w:rFonts w:ascii="Daytona" w:hAnsi="Daytona" w:cs="Arial"/>
          <w:b/>
          <w:bCs/>
          <w:kern w:val="0"/>
          <w:sz w:val="24"/>
          <w:szCs w:val="24"/>
          <w:lang w:eastAsia="pt-BR"/>
        </w:rPr>
        <w:t xml:space="preserve">Discriminação dos </w:t>
      </w:r>
      <w:r w:rsidR="00A50DFE" w:rsidRPr="009876E6">
        <w:rPr>
          <w:rFonts w:ascii="Daytona" w:hAnsi="Daytona" w:cs="Arial"/>
          <w:b/>
          <w:bCs/>
          <w:kern w:val="0"/>
          <w:sz w:val="24"/>
          <w:szCs w:val="24"/>
          <w:lang w:eastAsia="pt-BR"/>
        </w:rPr>
        <w:t xml:space="preserve">Eixos Estratégicos, </w:t>
      </w:r>
      <w:r w:rsidR="001165A8" w:rsidRPr="009876E6">
        <w:rPr>
          <w:rFonts w:ascii="Daytona" w:hAnsi="Daytona" w:cs="Arial"/>
          <w:b/>
          <w:bCs/>
          <w:kern w:val="0"/>
          <w:sz w:val="24"/>
          <w:szCs w:val="24"/>
          <w:lang w:eastAsia="pt-BR"/>
        </w:rPr>
        <w:t>Macro Objetivos</w:t>
      </w:r>
      <w:r w:rsidR="00A50DFE" w:rsidRPr="009876E6">
        <w:rPr>
          <w:rFonts w:ascii="Daytona" w:hAnsi="Daytona" w:cs="Arial"/>
          <w:b/>
          <w:bCs/>
          <w:kern w:val="0"/>
          <w:sz w:val="24"/>
          <w:szCs w:val="24"/>
          <w:lang w:eastAsia="pt-BR"/>
        </w:rPr>
        <w:t xml:space="preserve"> e Diretrizes</w:t>
      </w:r>
    </w:p>
    <w:p w14:paraId="7B9E742E" w14:textId="77777777" w:rsidR="009876E6" w:rsidRDefault="009876E6" w:rsidP="008D171E">
      <w:pPr>
        <w:spacing w:line="360" w:lineRule="auto"/>
        <w:jc w:val="center"/>
        <w:rPr>
          <w:rFonts w:ascii="Daytona" w:hAnsi="Daytona"/>
          <w:b/>
          <w:bCs/>
          <w:color w:val="000000" w:themeColor="text1"/>
          <w:sz w:val="24"/>
          <w:szCs w:val="24"/>
        </w:rPr>
      </w:pPr>
      <w:r w:rsidRPr="009876E6">
        <w:rPr>
          <w:rFonts w:ascii="Daytona" w:hAnsi="Daytona"/>
          <w:b/>
          <w:bCs/>
          <w:color w:val="000000" w:themeColor="text1"/>
          <w:sz w:val="24"/>
          <w:szCs w:val="24"/>
        </w:rPr>
        <w:t>EIXO 1 – DESENVOLVIMENTO HUMANO, INCLUSÃO E CIDADANIA</w:t>
      </w:r>
    </w:p>
    <w:p w14:paraId="27BFE9C4" w14:textId="77777777" w:rsidR="009876E6" w:rsidRPr="00386E18" w:rsidRDefault="009876E6" w:rsidP="009876E6">
      <w:pPr>
        <w:jc w:val="center"/>
        <w:rPr>
          <w:rFonts w:ascii="Daytona" w:hAnsi="Daytona"/>
          <w:b/>
          <w:bCs/>
          <w:color w:val="000000" w:themeColor="text1"/>
          <w:sz w:val="8"/>
          <w:szCs w:val="8"/>
        </w:rPr>
      </w:pPr>
    </w:p>
    <w:p w14:paraId="08DC0851" w14:textId="40DAD536" w:rsidR="009876E6" w:rsidRPr="009876E6" w:rsidRDefault="009876E6" w:rsidP="008D171E">
      <w:pPr>
        <w:spacing w:line="276" w:lineRule="auto"/>
        <w:ind w:firstLine="720"/>
        <w:jc w:val="both"/>
        <w:rPr>
          <w:rFonts w:ascii="Daytona" w:hAnsi="Daytona"/>
          <w:color w:val="000000" w:themeColor="text1"/>
          <w:sz w:val="24"/>
          <w:szCs w:val="24"/>
        </w:rPr>
      </w:pPr>
      <w:bookmarkStart w:id="2" w:name="_Hlk208245009"/>
      <w:r w:rsidRPr="009876E6">
        <w:rPr>
          <w:rFonts w:ascii="Daytona" w:hAnsi="Daytona"/>
          <w:color w:val="000000" w:themeColor="text1"/>
          <w:sz w:val="24"/>
          <w:szCs w:val="24"/>
        </w:rPr>
        <w:t>Promover o bem-estar social da população de Araripina por meio do acesso universal e de qualidade à saúde, educação, assistência social, cultura, esporte e políticas de direitos humanos. Este eixo busca reduzir desigualdades históricas, fortalecer a inclusão plena de grupos vulneráveis e consolidar uma sociedade baseada na equidade de gênero, na proteção social e na valorização da dignidade humana, garantindo que cada cidadão tenha oportunidades para se desenvolver integralmente.</w:t>
      </w:r>
      <w:bookmarkEnd w:id="2"/>
    </w:p>
    <w:p w14:paraId="7C37CBC9" w14:textId="140586D7" w:rsidR="009876E6" w:rsidRPr="009876E6" w:rsidRDefault="008D171E" w:rsidP="009876E6">
      <w:pPr>
        <w:ind w:firstLine="720"/>
        <w:jc w:val="both"/>
        <w:rPr>
          <w:rFonts w:ascii="Daytona" w:hAnsi="Daytona"/>
          <w:color w:val="000000" w:themeColor="text1"/>
          <w:sz w:val="24"/>
          <w:szCs w:val="24"/>
        </w:rPr>
      </w:pPr>
      <w:r w:rsidRPr="009876E6">
        <w:rPr>
          <w:rFonts w:ascii="Daytona" w:hAnsi="Daytona" w:cstheme="minorHAnsi"/>
          <w:noProof/>
          <w:kern w:val="0"/>
          <w:sz w:val="24"/>
          <w:szCs w:val="24"/>
          <w:lang w:eastAsia="pt-BR"/>
        </w:rPr>
        <w:drawing>
          <wp:anchor distT="0" distB="0" distL="114300" distR="114300" simplePos="0" relativeHeight="251661312" behindDoc="1" locked="0" layoutInCell="1" allowOverlap="1" wp14:anchorId="1E46BBE0" wp14:editId="3FADA384">
            <wp:simplePos x="0" y="0"/>
            <wp:positionH relativeFrom="column">
              <wp:posOffset>988060</wp:posOffset>
            </wp:positionH>
            <wp:positionV relativeFrom="paragraph">
              <wp:posOffset>142875</wp:posOffset>
            </wp:positionV>
            <wp:extent cx="590550" cy="590550"/>
            <wp:effectExtent l="0" t="0" r="0" b="0"/>
            <wp:wrapTight wrapText="bothSides">
              <wp:wrapPolygon edited="0">
                <wp:start x="0" y="0"/>
                <wp:lineTo x="0" y="20903"/>
                <wp:lineTo x="20903" y="20903"/>
                <wp:lineTo x="20903" y="0"/>
                <wp:lineTo x="0" y="0"/>
              </wp:wrapPolygon>
            </wp:wrapTight>
            <wp:docPr id="1366007014" name="Imagem 1366007014" descr="Uma imagem contendo 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07014" name="Imagem 1366007014" descr="Uma imagem contendo Interface gráfica do usuário&#10;&#10;O conteúdo gerado por IA pode estar incorreto."/>
                    <pic:cNvPicPr/>
                  </pic:nvPicPr>
                  <pic:blipFill rotWithShape="1">
                    <a:blip r:embed="rId11" cstate="print">
                      <a:extLst>
                        <a:ext uri="{28A0092B-C50C-407E-A947-70E740481C1C}">
                          <a14:useLocalDpi xmlns:a14="http://schemas.microsoft.com/office/drawing/2010/main" val="0"/>
                        </a:ext>
                      </a:extLst>
                    </a:blip>
                    <a:srcRect r="84771" b="68645"/>
                    <a:stretch/>
                  </pic:blipFill>
                  <pic:spPr bwMode="auto">
                    <a:xfrm>
                      <a:off x="0" y="0"/>
                      <a:ext cx="590550" cy="590550"/>
                    </a:xfrm>
                    <a:prstGeom prst="rect">
                      <a:avLst/>
                    </a:prstGeom>
                    <a:ln>
                      <a:noFill/>
                    </a:ln>
                    <a:extLst>
                      <a:ext uri="{53640926-AAD7-44D8-BBD7-CCE9431645EC}">
                        <a14:shadowObscured xmlns:a14="http://schemas.microsoft.com/office/drawing/2010/main"/>
                      </a:ext>
                    </a:extLst>
                  </pic:spPr>
                </pic:pic>
              </a:graphicData>
            </a:graphic>
          </wp:anchor>
        </w:drawing>
      </w:r>
      <w:r w:rsidRPr="009876E6">
        <w:rPr>
          <w:rFonts w:ascii="Daytona" w:hAnsi="Daytona" w:cstheme="minorHAnsi"/>
          <w:noProof/>
          <w:kern w:val="0"/>
          <w:sz w:val="24"/>
          <w:szCs w:val="24"/>
          <w:lang w:eastAsia="pt-BR"/>
        </w:rPr>
        <w:drawing>
          <wp:anchor distT="0" distB="0" distL="114300" distR="114300" simplePos="0" relativeHeight="251659264" behindDoc="1" locked="0" layoutInCell="1" allowOverlap="1" wp14:anchorId="68F7F7F5" wp14:editId="78E9E2C5">
            <wp:simplePos x="0" y="0"/>
            <wp:positionH relativeFrom="column">
              <wp:posOffset>4091940</wp:posOffset>
            </wp:positionH>
            <wp:positionV relativeFrom="paragraph">
              <wp:posOffset>128270</wp:posOffset>
            </wp:positionV>
            <wp:extent cx="603250" cy="603250"/>
            <wp:effectExtent l="0" t="0" r="6350" b="6350"/>
            <wp:wrapTight wrapText="bothSides">
              <wp:wrapPolygon edited="0">
                <wp:start x="0" y="0"/>
                <wp:lineTo x="0" y="21145"/>
                <wp:lineTo x="21145" y="21145"/>
                <wp:lineTo x="21145" y="0"/>
                <wp:lineTo x="0" y="0"/>
              </wp:wrapPolygon>
            </wp:wrapTight>
            <wp:docPr id="680516242" name="Imagem 680516242" descr="Uma imagem contendo 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16242" name="Imagem 680516242" descr="Uma imagem contendo Interface gráfica do usuário&#10;&#10;O conteúdo gerado por IA pode estar incorreto."/>
                    <pic:cNvPicPr/>
                  </pic:nvPicPr>
                  <pic:blipFill rotWithShape="1">
                    <a:blip r:embed="rId11" cstate="print">
                      <a:extLst>
                        <a:ext uri="{28A0092B-C50C-407E-A947-70E740481C1C}">
                          <a14:useLocalDpi xmlns:a14="http://schemas.microsoft.com/office/drawing/2010/main" val="0"/>
                        </a:ext>
                      </a:extLst>
                    </a:blip>
                    <a:srcRect l="50598" t="33715" r="33846" b="34255"/>
                    <a:stretch/>
                  </pic:blipFill>
                  <pic:spPr bwMode="auto">
                    <a:xfrm>
                      <a:off x="0" y="0"/>
                      <a:ext cx="603250" cy="603250"/>
                    </a:xfrm>
                    <a:prstGeom prst="rect">
                      <a:avLst/>
                    </a:prstGeom>
                    <a:ln>
                      <a:noFill/>
                    </a:ln>
                    <a:extLst>
                      <a:ext uri="{53640926-AAD7-44D8-BBD7-CCE9431645EC}">
                        <a14:shadowObscured xmlns:a14="http://schemas.microsoft.com/office/drawing/2010/main"/>
                      </a:ext>
                    </a:extLst>
                  </pic:spPr>
                </pic:pic>
              </a:graphicData>
            </a:graphic>
          </wp:anchor>
        </w:drawing>
      </w:r>
      <w:r w:rsidRPr="009876E6">
        <w:rPr>
          <w:rFonts w:ascii="Daytona" w:hAnsi="Daytona" w:cstheme="minorHAnsi"/>
          <w:noProof/>
          <w:kern w:val="0"/>
          <w:sz w:val="24"/>
          <w:szCs w:val="24"/>
          <w:lang w:eastAsia="pt-BR"/>
        </w:rPr>
        <w:drawing>
          <wp:anchor distT="0" distB="0" distL="114300" distR="114300" simplePos="0" relativeHeight="251660288" behindDoc="1" locked="0" layoutInCell="1" allowOverlap="1" wp14:anchorId="7D507198" wp14:editId="535B8428">
            <wp:simplePos x="0" y="0"/>
            <wp:positionH relativeFrom="column">
              <wp:posOffset>2228850</wp:posOffset>
            </wp:positionH>
            <wp:positionV relativeFrom="paragraph">
              <wp:posOffset>135255</wp:posOffset>
            </wp:positionV>
            <wp:extent cx="609600" cy="584200"/>
            <wp:effectExtent l="0" t="0" r="0" b="6350"/>
            <wp:wrapTight wrapText="bothSides">
              <wp:wrapPolygon edited="0">
                <wp:start x="0" y="0"/>
                <wp:lineTo x="0" y="21130"/>
                <wp:lineTo x="20925" y="21130"/>
                <wp:lineTo x="20925" y="0"/>
                <wp:lineTo x="0" y="0"/>
              </wp:wrapPolygon>
            </wp:wrapTight>
            <wp:docPr id="574933110" name="Imagem 574933110" descr="Uma imagem contendo 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33110" name="Imagem 574933110" descr="Uma imagem contendo Interface gráfica do usuário&#10;&#10;O conteúdo gerado por IA pode estar incorreto."/>
                    <pic:cNvPicPr/>
                  </pic:nvPicPr>
                  <pic:blipFill rotWithShape="1">
                    <a:blip r:embed="rId11" cstate="print">
                      <a:extLst>
                        <a:ext uri="{28A0092B-C50C-407E-A947-70E740481C1C}">
                          <a14:useLocalDpi xmlns:a14="http://schemas.microsoft.com/office/drawing/2010/main" val="0"/>
                        </a:ext>
                      </a:extLst>
                    </a:blip>
                    <a:srcRect l="33895" r="50385" b="68982"/>
                    <a:stretch/>
                  </pic:blipFill>
                  <pic:spPr bwMode="auto">
                    <a:xfrm>
                      <a:off x="0" y="0"/>
                      <a:ext cx="609600" cy="584200"/>
                    </a:xfrm>
                    <a:prstGeom prst="rect">
                      <a:avLst/>
                    </a:prstGeom>
                    <a:ln>
                      <a:noFill/>
                    </a:ln>
                    <a:extLst>
                      <a:ext uri="{53640926-AAD7-44D8-BBD7-CCE9431645EC}">
                        <a14:shadowObscured xmlns:a14="http://schemas.microsoft.com/office/drawing/2010/main"/>
                      </a:ext>
                    </a:extLst>
                  </pic:spPr>
                </pic:pic>
              </a:graphicData>
            </a:graphic>
          </wp:anchor>
        </w:drawing>
      </w:r>
      <w:r w:rsidRPr="009876E6">
        <w:rPr>
          <w:rFonts w:ascii="Daytona" w:eastAsia="Arial Narrow" w:hAnsi="Daytona" w:cstheme="minorHAnsi"/>
          <w:noProof/>
          <w:sz w:val="24"/>
          <w:szCs w:val="24"/>
          <w:lang w:eastAsia="pt-BR"/>
        </w:rPr>
        <w:drawing>
          <wp:anchor distT="0" distB="0" distL="114300" distR="114300" simplePos="0" relativeHeight="251663360" behindDoc="1" locked="0" layoutInCell="1" allowOverlap="1" wp14:anchorId="71ED2F70" wp14:editId="4B59E964">
            <wp:simplePos x="0" y="0"/>
            <wp:positionH relativeFrom="column">
              <wp:posOffset>2867660</wp:posOffset>
            </wp:positionH>
            <wp:positionV relativeFrom="paragraph">
              <wp:posOffset>142240</wp:posOffset>
            </wp:positionV>
            <wp:extent cx="596900" cy="584200"/>
            <wp:effectExtent l="0" t="0" r="0" b="6350"/>
            <wp:wrapTight wrapText="bothSides">
              <wp:wrapPolygon edited="0">
                <wp:start x="0" y="0"/>
                <wp:lineTo x="0" y="21130"/>
                <wp:lineTo x="20681" y="21130"/>
                <wp:lineTo x="20681" y="0"/>
                <wp:lineTo x="0" y="0"/>
              </wp:wrapPolygon>
            </wp:wrapTight>
            <wp:docPr id="1439025931" name="Imagem 1439025931" descr="Uma imagem contendo 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89174" name="Imagem 480289174" descr="Uma imagem contendo Interface gráfica do usuário&#10;&#10;O conteúdo gerado por IA pode estar incorreto."/>
                    <pic:cNvPicPr/>
                  </pic:nvPicPr>
                  <pic:blipFill rotWithShape="1">
                    <a:blip r:embed="rId11" cstate="print">
                      <a:extLst>
                        <a:ext uri="{28A0092B-C50C-407E-A947-70E740481C1C}">
                          <a14:useLocalDpi xmlns:a14="http://schemas.microsoft.com/office/drawing/2010/main" val="0"/>
                        </a:ext>
                      </a:extLst>
                    </a:blip>
                    <a:srcRect l="50926" r="33682" b="68982"/>
                    <a:stretch/>
                  </pic:blipFill>
                  <pic:spPr bwMode="auto">
                    <a:xfrm>
                      <a:off x="0" y="0"/>
                      <a:ext cx="596900" cy="58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76E6">
        <w:rPr>
          <w:rFonts w:ascii="Daytona" w:hAnsi="Daytona" w:cstheme="minorHAnsi"/>
          <w:noProof/>
          <w:sz w:val="24"/>
          <w:szCs w:val="24"/>
          <w:lang w:eastAsia="pt-BR"/>
        </w:rPr>
        <w:drawing>
          <wp:anchor distT="0" distB="0" distL="114300" distR="114300" simplePos="0" relativeHeight="251662336" behindDoc="0" locked="0" layoutInCell="1" allowOverlap="1" wp14:anchorId="5BCEF554" wp14:editId="169E20B8">
            <wp:simplePos x="0" y="0"/>
            <wp:positionH relativeFrom="column">
              <wp:posOffset>1611630</wp:posOffset>
            </wp:positionH>
            <wp:positionV relativeFrom="paragraph">
              <wp:posOffset>145415</wp:posOffset>
            </wp:positionV>
            <wp:extent cx="593090" cy="581025"/>
            <wp:effectExtent l="0" t="0" r="0" b="9525"/>
            <wp:wrapSquare wrapText="bothSides"/>
            <wp:docPr id="108922547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09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6E6">
        <w:rPr>
          <w:rFonts w:ascii="Daytona" w:hAnsi="Daytona"/>
          <w:noProof/>
          <w:color w:val="000000" w:themeColor="text1"/>
          <w:sz w:val="24"/>
          <w:szCs w:val="24"/>
          <w:lang w:eastAsia="pt-BR"/>
        </w:rPr>
        <w:drawing>
          <wp:anchor distT="0" distB="0" distL="114300" distR="114300" simplePos="0" relativeHeight="251664384" behindDoc="0" locked="0" layoutInCell="1" allowOverlap="1" wp14:anchorId="60CB25DF" wp14:editId="2E3D324A">
            <wp:simplePos x="0" y="0"/>
            <wp:positionH relativeFrom="column">
              <wp:posOffset>3489960</wp:posOffset>
            </wp:positionH>
            <wp:positionV relativeFrom="paragraph">
              <wp:posOffset>146050</wp:posOffset>
            </wp:positionV>
            <wp:extent cx="583565" cy="571500"/>
            <wp:effectExtent l="0" t="0" r="6985" b="0"/>
            <wp:wrapSquare wrapText="bothSides"/>
            <wp:docPr id="58393137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56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1DF5A" w14:textId="1F78BE5E" w:rsidR="009876E6" w:rsidRPr="009876E6" w:rsidRDefault="009876E6" w:rsidP="009876E6">
      <w:pPr>
        <w:jc w:val="both"/>
        <w:rPr>
          <w:rFonts w:ascii="Daytona" w:hAnsi="Daytona"/>
          <w:color w:val="000000" w:themeColor="text1"/>
          <w:sz w:val="24"/>
          <w:szCs w:val="24"/>
        </w:rPr>
      </w:pPr>
    </w:p>
    <w:p w14:paraId="0E322098" w14:textId="77777777" w:rsidR="009876E6" w:rsidRPr="009876E6" w:rsidRDefault="009876E6" w:rsidP="009876E6">
      <w:pPr>
        <w:jc w:val="both"/>
        <w:rPr>
          <w:rFonts w:ascii="Daytona" w:hAnsi="Daytona"/>
          <w:color w:val="000000" w:themeColor="text1"/>
          <w:sz w:val="24"/>
          <w:szCs w:val="24"/>
        </w:rPr>
      </w:pPr>
    </w:p>
    <w:p w14:paraId="7C3DC32A" w14:textId="77777777" w:rsidR="009876E6" w:rsidRDefault="009876E6" w:rsidP="009876E6">
      <w:pPr>
        <w:rPr>
          <w:rFonts w:ascii="Daytona" w:hAnsi="Daytona"/>
          <w:b/>
          <w:bCs/>
          <w:color w:val="000000" w:themeColor="text1"/>
          <w:sz w:val="24"/>
          <w:szCs w:val="24"/>
        </w:rPr>
      </w:pPr>
    </w:p>
    <w:p w14:paraId="63B6D345" w14:textId="1A32622F" w:rsidR="00286549" w:rsidRDefault="00BB66E4" w:rsidP="008D171E">
      <w:pPr>
        <w:jc w:val="center"/>
        <w:rPr>
          <w:rFonts w:ascii="Daytona" w:hAnsi="Daytona" w:cstheme="minorHAnsi"/>
          <w:color w:val="auto"/>
          <w:kern w:val="0"/>
          <w:sz w:val="24"/>
          <w:szCs w:val="24"/>
          <w:lang w:eastAsia="pt-BR"/>
        </w:rPr>
      </w:pPr>
      <w:r w:rsidRPr="009876E6">
        <w:rPr>
          <w:rFonts w:ascii="Daytona" w:hAnsi="Daytona" w:cstheme="minorHAnsi"/>
          <w:color w:val="auto"/>
          <w:kern w:val="0"/>
          <w:sz w:val="24"/>
          <w:szCs w:val="24"/>
          <w:lang w:eastAsia="pt-BR"/>
        </w:rPr>
        <w:t>ERRADICAÇÃO DA POBREZA</w:t>
      </w:r>
    </w:p>
    <w:p w14:paraId="37F0567A" w14:textId="77777777" w:rsidR="008D171E" w:rsidRDefault="008D171E" w:rsidP="008D171E">
      <w:pPr>
        <w:jc w:val="center"/>
        <w:rPr>
          <w:rFonts w:ascii="Daytona" w:hAnsi="Daytona" w:cstheme="minorHAnsi"/>
          <w:color w:val="auto"/>
          <w:kern w:val="0"/>
          <w:sz w:val="24"/>
          <w:szCs w:val="24"/>
          <w:lang w:eastAsia="pt-BR"/>
        </w:rPr>
      </w:pPr>
    </w:p>
    <w:p w14:paraId="66CBFF6D" w14:textId="022E9306" w:rsidR="00BB66E4" w:rsidRPr="00286549" w:rsidRDefault="00BB66E4" w:rsidP="005133EF">
      <w:pPr>
        <w:numPr>
          <w:ilvl w:val="0"/>
          <w:numId w:val="4"/>
        </w:numPr>
        <w:spacing w:after="200" w:line="276" w:lineRule="auto"/>
        <w:jc w:val="both"/>
        <w:rPr>
          <w:rFonts w:ascii="Daytona" w:hAnsi="Daytona"/>
          <w:color w:val="000000" w:themeColor="text1"/>
          <w:sz w:val="24"/>
          <w:szCs w:val="24"/>
        </w:rPr>
      </w:pPr>
      <w:r w:rsidRPr="00286549">
        <w:rPr>
          <w:rFonts w:ascii="Daytona" w:hAnsi="Daytona"/>
          <w:color w:val="000000" w:themeColor="text1"/>
          <w:sz w:val="24"/>
          <w:szCs w:val="24"/>
        </w:rPr>
        <w:t>Atendimento prioritário às famílias em vulnerabilidade social</w:t>
      </w:r>
      <w:r w:rsidR="007357B0">
        <w:rPr>
          <w:rFonts w:ascii="Daytona" w:hAnsi="Daytona"/>
          <w:color w:val="000000" w:themeColor="text1"/>
          <w:sz w:val="24"/>
          <w:szCs w:val="24"/>
        </w:rPr>
        <w:t>, viabilizando direitos, visando a emancipação econômica</w:t>
      </w:r>
      <w:r w:rsidRPr="00286549">
        <w:rPr>
          <w:rFonts w:ascii="Daytona" w:hAnsi="Daytona"/>
          <w:color w:val="000000" w:themeColor="text1"/>
          <w:sz w:val="24"/>
          <w:szCs w:val="24"/>
        </w:rPr>
        <w:t>;</w:t>
      </w:r>
    </w:p>
    <w:p w14:paraId="40CC6D50" w14:textId="4663D295" w:rsidR="00BB66E4" w:rsidRPr="00286549" w:rsidRDefault="007357B0" w:rsidP="005133EF">
      <w:pPr>
        <w:numPr>
          <w:ilvl w:val="0"/>
          <w:numId w:val="4"/>
        </w:numPr>
        <w:spacing w:after="200" w:line="276" w:lineRule="auto"/>
        <w:jc w:val="both"/>
        <w:rPr>
          <w:rFonts w:ascii="Daytona" w:hAnsi="Daytona"/>
          <w:color w:val="000000" w:themeColor="text1"/>
          <w:sz w:val="24"/>
          <w:szCs w:val="24"/>
        </w:rPr>
      </w:pPr>
      <w:r>
        <w:rPr>
          <w:rFonts w:ascii="Daytona" w:hAnsi="Daytona"/>
          <w:color w:val="000000" w:themeColor="text1"/>
          <w:sz w:val="24"/>
          <w:szCs w:val="24"/>
        </w:rPr>
        <w:t>Fortalecer p</w:t>
      </w:r>
      <w:r w:rsidR="00BB66E4" w:rsidRPr="00286549">
        <w:rPr>
          <w:rFonts w:ascii="Daytona" w:hAnsi="Daytona"/>
          <w:color w:val="000000" w:themeColor="text1"/>
          <w:sz w:val="24"/>
          <w:szCs w:val="24"/>
        </w:rPr>
        <w:t>rogramas de transferência de renda (Bolsa família e complementares)</w:t>
      </w:r>
      <w:r>
        <w:rPr>
          <w:rFonts w:ascii="Daytona" w:hAnsi="Daytona"/>
          <w:color w:val="000000" w:themeColor="text1"/>
          <w:sz w:val="24"/>
          <w:szCs w:val="24"/>
        </w:rPr>
        <w:t>, incluindo áreas rurais e de difícil acesso</w:t>
      </w:r>
      <w:r w:rsidR="00BB66E4" w:rsidRPr="00286549">
        <w:rPr>
          <w:rFonts w:ascii="Daytona" w:hAnsi="Daytona"/>
          <w:color w:val="000000" w:themeColor="text1"/>
          <w:sz w:val="24"/>
          <w:szCs w:val="24"/>
        </w:rPr>
        <w:t>;</w:t>
      </w:r>
    </w:p>
    <w:p w14:paraId="14D3ECF3" w14:textId="7779E61E" w:rsidR="00BB66E4" w:rsidRDefault="00BB66E4" w:rsidP="005133EF">
      <w:pPr>
        <w:numPr>
          <w:ilvl w:val="0"/>
          <w:numId w:val="4"/>
        </w:numPr>
        <w:spacing w:after="200" w:line="276" w:lineRule="auto"/>
        <w:jc w:val="both"/>
        <w:rPr>
          <w:rFonts w:ascii="Daytona" w:hAnsi="Daytona"/>
          <w:color w:val="000000" w:themeColor="text1"/>
          <w:sz w:val="24"/>
          <w:szCs w:val="24"/>
        </w:rPr>
      </w:pPr>
      <w:r w:rsidRPr="00286549">
        <w:rPr>
          <w:rFonts w:ascii="Daytona" w:hAnsi="Daytona"/>
          <w:color w:val="000000" w:themeColor="text1"/>
          <w:sz w:val="24"/>
          <w:szCs w:val="24"/>
        </w:rPr>
        <w:t>Criação de unidades de acolhimento institucional para pessoas em situação de abandono ou ameaça;</w:t>
      </w:r>
    </w:p>
    <w:p w14:paraId="4085AB76" w14:textId="454E24E0" w:rsidR="00BB66E4" w:rsidRPr="008D171E" w:rsidRDefault="00BB66E4" w:rsidP="005133EF">
      <w:pPr>
        <w:numPr>
          <w:ilvl w:val="0"/>
          <w:numId w:val="4"/>
        </w:numPr>
        <w:spacing w:after="200" w:line="276" w:lineRule="auto"/>
        <w:jc w:val="both"/>
        <w:rPr>
          <w:rFonts w:ascii="Daytona" w:hAnsi="Daytona"/>
          <w:color w:val="000000" w:themeColor="text1"/>
          <w:sz w:val="24"/>
          <w:szCs w:val="24"/>
        </w:rPr>
      </w:pPr>
      <w:r w:rsidRPr="00286549">
        <w:rPr>
          <w:rFonts w:ascii="Daytona" w:hAnsi="Daytona"/>
          <w:color w:val="000000" w:themeColor="text1"/>
          <w:sz w:val="24"/>
          <w:szCs w:val="24"/>
        </w:rPr>
        <w:t>Benefícios eventuais para famílias afetadas por calamidades ou emergências sociais.</w:t>
      </w:r>
    </w:p>
    <w:p w14:paraId="3B12E16C" w14:textId="3AED6698" w:rsidR="00BB66E4" w:rsidRDefault="00BB66E4" w:rsidP="00BB66E4">
      <w:pPr>
        <w:pStyle w:val="PargrafodaLista"/>
        <w:spacing w:line="240" w:lineRule="auto"/>
        <w:jc w:val="center"/>
        <w:rPr>
          <w:rFonts w:ascii="Daytona" w:hAnsi="Daytona" w:cstheme="minorHAnsi"/>
          <w:kern w:val="0"/>
          <w:sz w:val="24"/>
          <w:szCs w:val="24"/>
          <w:lang w:eastAsia="pt-BR"/>
        </w:rPr>
      </w:pPr>
      <w:r>
        <w:rPr>
          <w:rFonts w:ascii="Daytona" w:hAnsi="Daytona" w:cstheme="minorHAnsi"/>
          <w:kern w:val="0"/>
          <w:sz w:val="24"/>
          <w:szCs w:val="24"/>
          <w:lang w:eastAsia="pt-BR"/>
        </w:rPr>
        <w:t>FOME ZERO E AGRICULTURA SUSTENTÁVEL</w:t>
      </w:r>
    </w:p>
    <w:p w14:paraId="2A1EE13C" w14:textId="77777777" w:rsidR="00BB66E4" w:rsidRPr="00386E18" w:rsidRDefault="00BB66E4" w:rsidP="00A74C22">
      <w:pPr>
        <w:pStyle w:val="PargrafodaLista"/>
        <w:spacing w:line="276" w:lineRule="auto"/>
        <w:rPr>
          <w:rFonts w:ascii="Daytona" w:hAnsi="Daytona" w:cstheme="minorHAnsi"/>
          <w:kern w:val="0"/>
          <w:sz w:val="10"/>
          <w:szCs w:val="10"/>
          <w:lang w:eastAsia="pt-BR"/>
        </w:rPr>
      </w:pPr>
    </w:p>
    <w:p w14:paraId="6A04494B" w14:textId="6C4C4205" w:rsidR="00BB66E4" w:rsidRPr="00286549" w:rsidRDefault="00BE38D7" w:rsidP="005133EF">
      <w:pPr>
        <w:pStyle w:val="PargrafodaLista"/>
        <w:numPr>
          <w:ilvl w:val="0"/>
          <w:numId w:val="5"/>
        </w:numPr>
        <w:spacing w:after="200" w:line="276" w:lineRule="auto"/>
        <w:jc w:val="both"/>
        <w:rPr>
          <w:rFonts w:ascii="Daytona" w:hAnsi="Daytona"/>
          <w:color w:val="000000" w:themeColor="text1"/>
          <w:sz w:val="24"/>
          <w:szCs w:val="24"/>
        </w:rPr>
      </w:pPr>
      <w:r w:rsidRPr="00286549">
        <w:rPr>
          <w:rFonts w:ascii="Daytona" w:hAnsi="Daytona"/>
          <w:color w:val="000000" w:themeColor="text1"/>
          <w:sz w:val="24"/>
          <w:szCs w:val="24"/>
        </w:rPr>
        <w:t>Implantar Banco Municipal de Alimentos</w:t>
      </w:r>
      <w:r w:rsidR="00EB00A6">
        <w:rPr>
          <w:rFonts w:ascii="Daytona" w:hAnsi="Daytona"/>
          <w:color w:val="000000" w:themeColor="text1"/>
          <w:sz w:val="24"/>
          <w:szCs w:val="24"/>
        </w:rPr>
        <w:t xml:space="preserve"> para distribuição em áreas de risco social</w:t>
      </w:r>
      <w:r w:rsidRPr="00286549">
        <w:rPr>
          <w:rFonts w:ascii="Daytona" w:hAnsi="Daytona"/>
          <w:color w:val="000000" w:themeColor="text1"/>
          <w:sz w:val="24"/>
          <w:szCs w:val="24"/>
        </w:rPr>
        <w:t>;</w:t>
      </w:r>
    </w:p>
    <w:p w14:paraId="20A39BC9" w14:textId="184C1FE7" w:rsidR="00BE38D7" w:rsidRPr="00286549" w:rsidRDefault="00BE38D7" w:rsidP="005133EF">
      <w:pPr>
        <w:numPr>
          <w:ilvl w:val="0"/>
          <w:numId w:val="5"/>
        </w:numPr>
        <w:spacing w:after="200" w:line="276" w:lineRule="auto"/>
        <w:jc w:val="both"/>
        <w:rPr>
          <w:rFonts w:ascii="Daytona" w:hAnsi="Daytona"/>
          <w:color w:val="000000" w:themeColor="text1"/>
          <w:sz w:val="24"/>
          <w:szCs w:val="24"/>
        </w:rPr>
      </w:pPr>
      <w:r w:rsidRPr="00286549">
        <w:rPr>
          <w:rFonts w:ascii="Daytona" w:hAnsi="Daytona"/>
          <w:color w:val="000000" w:themeColor="text1"/>
          <w:sz w:val="24"/>
          <w:szCs w:val="24"/>
        </w:rPr>
        <w:t>Implementar programas sociais integrados de segurança alimentar e nutricional;</w:t>
      </w:r>
    </w:p>
    <w:p w14:paraId="6BFEF592" w14:textId="1AF1A1A7" w:rsidR="00BE38D7" w:rsidRPr="00286549" w:rsidRDefault="00EB00A6" w:rsidP="005133EF">
      <w:pPr>
        <w:numPr>
          <w:ilvl w:val="0"/>
          <w:numId w:val="5"/>
        </w:numPr>
        <w:spacing w:after="200" w:line="276" w:lineRule="auto"/>
        <w:jc w:val="both"/>
        <w:rPr>
          <w:rFonts w:ascii="Daytona" w:hAnsi="Daytona"/>
          <w:color w:val="000000" w:themeColor="text1"/>
          <w:sz w:val="24"/>
          <w:szCs w:val="24"/>
        </w:rPr>
      </w:pPr>
      <w:r>
        <w:rPr>
          <w:rFonts w:ascii="Daytona" w:hAnsi="Daytona"/>
          <w:color w:val="000000" w:themeColor="text1"/>
          <w:sz w:val="24"/>
          <w:szCs w:val="24"/>
        </w:rPr>
        <w:t>Promover eficiência e sustentabilidade</w:t>
      </w:r>
      <w:r w:rsidR="00BE38D7" w:rsidRPr="00286549">
        <w:rPr>
          <w:rFonts w:ascii="Daytona" w:hAnsi="Daytona"/>
          <w:color w:val="000000" w:themeColor="text1"/>
          <w:sz w:val="24"/>
          <w:szCs w:val="24"/>
        </w:rPr>
        <w:t xml:space="preserve"> </w:t>
      </w:r>
      <w:r>
        <w:rPr>
          <w:rFonts w:ascii="Daytona" w:hAnsi="Daytona"/>
          <w:color w:val="000000" w:themeColor="text1"/>
          <w:sz w:val="24"/>
          <w:szCs w:val="24"/>
        </w:rPr>
        <w:t>n</w:t>
      </w:r>
      <w:r w:rsidR="00BE38D7" w:rsidRPr="00286549">
        <w:rPr>
          <w:rFonts w:ascii="Daytona" w:hAnsi="Daytona"/>
          <w:color w:val="000000" w:themeColor="text1"/>
          <w:sz w:val="24"/>
          <w:szCs w:val="24"/>
        </w:rPr>
        <w:t xml:space="preserve">a </w:t>
      </w:r>
      <w:r w:rsidRPr="00286549">
        <w:rPr>
          <w:rFonts w:ascii="Daytona" w:hAnsi="Daytona"/>
          <w:color w:val="000000" w:themeColor="text1"/>
          <w:sz w:val="24"/>
          <w:szCs w:val="24"/>
        </w:rPr>
        <w:t xml:space="preserve">agricultura </w:t>
      </w:r>
      <w:r>
        <w:rPr>
          <w:rFonts w:ascii="Daytona" w:hAnsi="Daytona"/>
          <w:color w:val="000000" w:themeColor="text1"/>
          <w:sz w:val="24"/>
          <w:szCs w:val="24"/>
        </w:rPr>
        <w:t xml:space="preserve">com </w:t>
      </w:r>
      <w:r w:rsidR="00BE38D7" w:rsidRPr="00286549">
        <w:rPr>
          <w:rFonts w:ascii="Daytona" w:hAnsi="Daytona"/>
          <w:color w:val="000000" w:themeColor="text1"/>
          <w:sz w:val="24"/>
          <w:szCs w:val="24"/>
        </w:rPr>
        <w:t>manejo</w:t>
      </w:r>
      <w:r>
        <w:rPr>
          <w:rFonts w:ascii="Daytona" w:hAnsi="Daytona"/>
          <w:color w:val="000000" w:themeColor="text1"/>
          <w:sz w:val="24"/>
          <w:szCs w:val="24"/>
        </w:rPr>
        <w:t xml:space="preserve"> do solo, </w:t>
      </w:r>
      <w:r w:rsidR="00BE38D7" w:rsidRPr="00286549">
        <w:rPr>
          <w:rFonts w:ascii="Daytona" w:hAnsi="Daytona"/>
          <w:color w:val="000000" w:themeColor="text1"/>
          <w:sz w:val="24"/>
          <w:szCs w:val="24"/>
        </w:rPr>
        <w:t>irrigação eficiente</w:t>
      </w:r>
      <w:r>
        <w:rPr>
          <w:rFonts w:ascii="Daytona" w:hAnsi="Daytona"/>
          <w:color w:val="000000" w:themeColor="text1"/>
          <w:sz w:val="24"/>
          <w:szCs w:val="24"/>
        </w:rPr>
        <w:t xml:space="preserve"> e capacitação de produtores</w:t>
      </w:r>
      <w:r w:rsidR="00BE38D7" w:rsidRPr="00286549">
        <w:rPr>
          <w:rFonts w:ascii="Daytona" w:hAnsi="Daytona"/>
          <w:color w:val="000000" w:themeColor="text1"/>
          <w:sz w:val="24"/>
          <w:szCs w:val="24"/>
        </w:rPr>
        <w:t>;</w:t>
      </w:r>
    </w:p>
    <w:p w14:paraId="14429264" w14:textId="21A2CD54" w:rsidR="00BE38D7" w:rsidRDefault="00BE38D7" w:rsidP="005133EF">
      <w:pPr>
        <w:numPr>
          <w:ilvl w:val="0"/>
          <w:numId w:val="5"/>
        </w:numPr>
        <w:spacing w:after="200" w:line="276" w:lineRule="auto"/>
        <w:jc w:val="both"/>
        <w:rPr>
          <w:rFonts w:ascii="Daytona" w:hAnsi="Daytona"/>
          <w:color w:val="000000" w:themeColor="text1"/>
          <w:sz w:val="24"/>
          <w:szCs w:val="24"/>
        </w:rPr>
      </w:pPr>
      <w:r w:rsidRPr="00286549">
        <w:rPr>
          <w:rFonts w:ascii="Daytona" w:hAnsi="Daytona"/>
          <w:color w:val="000000" w:themeColor="text1"/>
          <w:sz w:val="24"/>
          <w:szCs w:val="24"/>
        </w:rPr>
        <w:t>Capacitação de produtores rurais em gestão financeira e marketing rural;</w:t>
      </w:r>
    </w:p>
    <w:p w14:paraId="3E69FBEC" w14:textId="4F61876C" w:rsidR="00EB00A6" w:rsidRDefault="00EB00A6" w:rsidP="005133EF">
      <w:pPr>
        <w:numPr>
          <w:ilvl w:val="0"/>
          <w:numId w:val="5"/>
        </w:numPr>
        <w:spacing w:after="200" w:line="276" w:lineRule="auto"/>
        <w:jc w:val="both"/>
        <w:rPr>
          <w:rFonts w:ascii="Daytona" w:hAnsi="Daytona"/>
          <w:color w:val="000000" w:themeColor="text1"/>
          <w:sz w:val="24"/>
          <w:szCs w:val="24"/>
        </w:rPr>
      </w:pPr>
      <w:r>
        <w:rPr>
          <w:rFonts w:ascii="Daytona" w:hAnsi="Daytona"/>
          <w:color w:val="000000" w:themeColor="text1"/>
          <w:sz w:val="24"/>
          <w:szCs w:val="24"/>
        </w:rPr>
        <w:t>Incentivo ao cooperativismo e fortalecimento do serviço de extensão rural;</w:t>
      </w:r>
    </w:p>
    <w:p w14:paraId="41AC38B6" w14:textId="6955A863" w:rsidR="00BE38D7" w:rsidRPr="00286549" w:rsidRDefault="00BE38D7" w:rsidP="005133EF">
      <w:pPr>
        <w:numPr>
          <w:ilvl w:val="0"/>
          <w:numId w:val="5"/>
        </w:numPr>
        <w:spacing w:line="276" w:lineRule="auto"/>
        <w:jc w:val="both"/>
        <w:rPr>
          <w:rFonts w:ascii="Daytona" w:hAnsi="Daytona"/>
          <w:color w:val="000000" w:themeColor="text1"/>
          <w:sz w:val="24"/>
          <w:szCs w:val="24"/>
        </w:rPr>
      </w:pPr>
      <w:r w:rsidRPr="00286549">
        <w:rPr>
          <w:rFonts w:ascii="Daytona" w:hAnsi="Daytona"/>
          <w:color w:val="000000" w:themeColor="text1"/>
          <w:sz w:val="24"/>
          <w:szCs w:val="24"/>
        </w:rPr>
        <w:t>Incentivo ao cooperativismo agrícola.</w:t>
      </w:r>
    </w:p>
    <w:p w14:paraId="5E5ECA7E" w14:textId="77777777" w:rsidR="00BB66E4" w:rsidRPr="00386E18" w:rsidRDefault="00BB66E4" w:rsidP="00CF4546">
      <w:pPr>
        <w:pStyle w:val="PargrafodaLista"/>
        <w:spacing w:after="0" w:line="276" w:lineRule="auto"/>
        <w:jc w:val="center"/>
        <w:rPr>
          <w:rFonts w:ascii="Daytona" w:hAnsi="Daytona" w:cstheme="minorHAnsi"/>
          <w:kern w:val="0"/>
          <w:sz w:val="28"/>
          <w:szCs w:val="28"/>
          <w:lang w:eastAsia="pt-BR"/>
        </w:rPr>
      </w:pPr>
    </w:p>
    <w:p w14:paraId="758B30F1" w14:textId="77777777" w:rsidR="00BB66E4" w:rsidRPr="00225473" w:rsidRDefault="00BB66E4" w:rsidP="00CF4546">
      <w:pPr>
        <w:pStyle w:val="PargrafodaLista"/>
        <w:spacing w:after="0" w:line="276" w:lineRule="auto"/>
        <w:jc w:val="center"/>
        <w:rPr>
          <w:rFonts w:ascii="Daytona" w:hAnsi="Daytona" w:cstheme="minorHAnsi"/>
          <w:kern w:val="0"/>
          <w:sz w:val="24"/>
          <w:szCs w:val="24"/>
          <w:lang w:eastAsia="pt-BR"/>
        </w:rPr>
      </w:pPr>
      <w:r w:rsidRPr="00225473">
        <w:rPr>
          <w:rFonts w:ascii="Daytona" w:hAnsi="Daytona" w:cstheme="minorHAnsi"/>
          <w:kern w:val="0"/>
          <w:sz w:val="24"/>
          <w:szCs w:val="24"/>
          <w:lang w:eastAsia="pt-BR"/>
        </w:rPr>
        <w:t>SAÚDE E BEM-ESTAR</w:t>
      </w:r>
    </w:p>
    <w:p w14:paraId="77E18056" w14:textId="77777777" w:rsidR="00BB66E4" w:rsidRPr="00386E18" w:rsidRDefault="00BB66E4" w:rsidP="00CF4546">
      <w:pPr>
        <w:pStyle w:val="PargrafodaLista"/>
        <w:spacing w:after="0" w:line="276" w:lineRule="auto"/>
        <w:rPr>
          <w:rFonts w:ascii="Daytona" w:hAnsi="Daytona" w:cstheme="minorHAnsi"/>
          <w:kern w:val="0"/>
          <w:sz w:val="12"/>
          <w:szCs w:val="12"/>
          <w:lang w:eastAsia="pt-BR"/>
        </w:rPr>
      </w:pPr>
    </w:p>
    <w:p w14:paraId="5BB09229" w14:textId="3131060C" w:rsidR="00BE38D7" w:rsidRPr="00286549" w:rsidRDefault="00BE38D7" w:rsidP="005133EF">
      <w:pPr>
        <w:pStyle w:val="PargrafodaLista"/>
        <w:numPr>
          <w:ilvl w:val="0"/>
          <w:numId w:val="6"/>
        </w:numPr>
        <w:spacing w:before="240" w:after="0" w:line="276" w:lineRule="auto"/>
        <w:jc w:val="both"/>
        <w:rPr>
          <w:rFonts w:ascii="Daytona" w:hAnsi="Daytona"/>
          <w:color w:val="000000" w:themeColor="text1"/>
          <w:sz w:val="24"/>
          <w:szCs w:val="24"/>
        </w:rPr>
      </w:pPr>
      <w:r w:rsidRPr="00286549">
        <w:rPr>
          <w:rFonts w:ascii="Daytona" w:hAnsi="Daytona"/>
          <w:color w:val="000000" w:themeColor="text1"/>
          <w:sz w:val="24"/>
          <w:szCs w:val="24"/>
        </w:rPr>
        <w:t>Implantar SUS Digital e prontuário eletrônico;</w:t>
      </w:r>
    </w:p>
    <w:p w14:paraId="500A3F3B" w14:textId="4945FF61" w:rsidR="00BE38D7" w:rsidRPr="00286549" w:rsidRDefault="00BE38D7" w:rsidP="005133EF">
      <w:pPr>
        <w:numPr>
          <w:ilvl w:val="0"/>
          <w:numId w:val="6"/>
        </w:numPr>
        <w:spacing w:before="240" w:after="200" w:line="276" w:lineRule="auto"/>
        <w:jc w:val="both"/>
        <w:rPr>
          <w:rFonts w:ascii="Daytona" w:hAnsi="Daytona"/>
          <w:color w:val="000000" w:themeColor="text1"/>
          <w:sz w:val="24"/>
          <w:szCs w:val="24"/>
        </w:rPr>
      </w:pPr>
      <w:r w:rsidRPr="00286549">
        <w:rPr>
          <w:rFonts w:ascii="Daytona" w:hAnsi="Daytona"/>
          <w:color w:val="000000" w:themeColor="text1"/>
          <w:sz w:val="24"/>
          <w:szCs w:val="24"/>
        </w:rPr>
        <w:t>Fortalecer Atenção Primária à Saúde e ampliar cobertura da ESF;</w:t>
      </w:r>
    </w:p>
    <w:p w14:paraId="7BE433D0" w14:textId="6A7FB6A2" w:rsidR="00BE38D7" w:rsidRPr="00286549" w:rsidRDefault="00BE38D7" w:rsidP="005133EF">
      <w:pPr>
        <w:numPr>
          <w:ilvl w:val="0"/>
          <w:numId w:val="6"/>
        </w:numPr>
        <w:spacing w:after="200" w:line="276" w:lineRule="auto"/>
        <w:jc w:val="both"/>
        <w:rPr>
          <w:rFonts w:ascii="Daytona" w:hAnsi="Daytona"/>
          <w:color w:val="000000" w:themeColor="text1"/>
          <w:sz w:val="24"/>
          <w:szCs w:val="24"/>
        </w:rPr>
      </w:pPr>
      <w:r w:rsidRPr="00286549">
        <w:rPr>
          <w:rFonts w:ascii="Daytona" w:hAnsi="Daytona"/>
          <w:color w:val="000000" w:themeColor="text1"/>
          <w:sz w:val="24"/>
          <w:szCs w:val="24"/>
        </w:rPr>
        <w:lastRenderedPageBreak/>
        <w:t>Construção, reforma e ampliação de UBS e unidades especializadas;</w:t>
      </w:r>
    </w:p>
    <w:p w14:paraId="2FDC11E0" w14:textId="555ACC41" w:rsidR="00BE38D7" w:rsidRPr="00286549" w:rsidRDefault="00BE38D7" w:rsidP="005133EF">
      <w:pPr>
        <w:numPr>
          <w:ilvl w:val="0"/>
          <w:numId w:val="6"/>
        </w:numPr>
        <w:spacing w:after="200" w:line="276" w:lineRule="auto"/>
        <w:jc w:val="both"/>
        <w:rPr>
          <w:rFonts w:ascii="Daytona" w:hAnsi="Daytona"/>
          <w:color w:val="000000" w:themeColor="text1"/>
          <w:sz w:val="24"/>
          <w:szCs w:val="24"/>
        </w:rPr>
      </w:pPr>
      <w:r w:rsidRPr="00286549">
        <w:rPr>
          <w:rFonts w:ascii="Daytona" w:hAnsi="Daytona"/>
          <w:color w:val="000000" w:themeColor="text1"/>
          <w:sz w:val="24"/>
          <w:szCs w:val="24"/>
        </w:rPr>
        <w:t>Implantar UPA 24h, SAMU, CAPS III, CEO e atendimento odontológico 24h;</w:t>
      </w:r>
    </w:p>
    <w:p w14:paraId="0D02420F" w14:textId="7E14AA87" w:rsidR="00BE38D7" w:rsidRPr="00286549" w:rsidRDefault="00BE38D7" w:rsidP="005133EF">
      <w:pPr>
        <w:numPr>
          <w:ilvl w:val="0"/>
          <w:numId w:val="6"/>
        </w:numPr>
        <w:spacing w:after="200" w:line="276" w:lineRule="auto"/>
        <w:jc w:val="both"/>
        <w:rPr>
          <w:rFonts w:ascii="Daytona" w:hAnsi="Daytona"/>
          <w:color w:val="000000" w:themeColor="text1"/>
          <w:sz w:val="24"/>
          <w:szCs w:val="24"/>
        </w:rPr>
      </w:pPr>
      <w:r w:rsidRPr="00286549">
        <w:rPr>
          <w:rFonts w:ascii="Daytona" w:hAnsi="Daytona"/>
          <w:color w:val="000000" w:themeColor="text1"/>
          <w:sz w:val="24"/>
          <w:szCs w:val="24"/>
        </w:rPr>
        <w:t>Ampliar saúde bucal (escovódromos móveis, UOM);</w:t>
      </w:r>
    </w:p>
    <w:p w14:paraId="79E8742A" w14:textId="7CD55A49" w:rsidR="00BE38D7" w:rsidRPr="00286549" w:rsidRDefault="00BE38D7" w:rsidP="005133EF">
      <w:pPr>
        <w:numPr>
          <w:ilvl w:val="0"/>
          <w:numId w:val="6"/>
        </w:numPr>
        <w:spacing w:after="200" w:line="276" w:lineRule="auto"/>
        <w:jc w:val="both"/>
        <w:rPr>
          <w:rFonts w:ascii="Daytona" w:hAnsi="Daytona"/>
          <w:color w:val="000000" w:themeColor="text1"/>
          <w:sz w:val="24"/>
          <w:szCs w:val="24"/>
        </w:rPr>
      </w:pPr>
      <w:r w:rsidRPr="00286549">
        <w:rPr>
          <w:rFonts w:ascii="Daytona" w:hAnsi="Daytona"/>
          <w:color w:val="000000" w:themeColor="text1"/>
          <w:sz w:val="24"/>
          <w:szCs w:val="24"/>
        </w:rPr>
        <w:t>Apoio à saúde mental de profissionais (“Cuidar de Quem Cuida”);</w:t>
      </w:r>
    </w:p>
    <w:p w14:paraId="2D39C756" w14:textId="3842E538" w:rsidR="00BE38D7" w:rsidRDefault="00BE38D7" w:rsidP="005133EF">
      <w:pPr>
        <w:numPr>
          <w:ilvl w:val="0"/>
          <w:numId w:val="6"/>
        </w:numPr>
        <w:spacing w:after="200" w:line="276" w:lineRule="auto"/>
        <w:jc w:val="both"/>
        <w:rPr>
          <w:rFonts w:ascii="Daytona" w:hAnsi="Daytona"/>
          <w:color w:val="000000" w:themeColor="text1"/>
          <w:sz w:val="24"/>
          <w:szCs w:val="24"/>
        </w:rPr>
      </w:pPr>
      <w:r w:rsidRPr="00286549">
        <w:rPr>
          <w:rFonts w:ascii="Daytona" w:hAnsi="Daytona"/>
          <w:color w:val="000000" w:themeColor="text1"/>
          <w:sz w:val="24"/>
          <w:szCs w:val="24"/>
        </w:rPr>
        <w:t>Manutenção do laboratório municipal e ampliação de exames;</w:t>
      </w:r>
    </w:p>
    <w:p w14:paraId="50BA13E0" w14:textId="3946EA5E" w:rsidR="00EB00A6" w:rsidRPr="00286549" w:rsidRDefault="00EB00A6" w:rsidP="005133EF">
      <w:pPr>
        <w:numPr>
          <w:ilvl w:val="0"/>
          <w:numId w:val="6"/>
        </w:numPr>
        <w:spacing w:after="200" w:line="276" w:lineRule="auto"/>
        <w:jc w:val="both"/>
        <w:rPr>
          <w:rFonts w:ascii="Daytona" w:hAnsi="Daytona"/>
          <w:color w:val="000000" w:themeColor="text1"/>
          <w:sz w:val="24"/>
          <w:szCs w:val="24"/>
        </w:rPr>
      </w:pPr>
      <w:r>
        <w:rPr>
          <w:rFonts w:ascii="Daytona" w:hAnsi="Daytona"/>
          <w:color w:val="000000" w:themeColor="text1"/>
          <w:sz w:val="24"/>
          <w:szCs w:val="24"/>
        </w:rPr>
        <w:t>Manutenção de programas como Saúde na Escola, academia de saúde, piso da enfermagem e Mais Médicos;</w:t>
      </w:r>
    </w:p>
    <w:p w14:paraId="12F59692" w14:textId="1F3BFB89" w:rsidR="00BE38D7" w:rsidRPr="00286549" w:rsidRDefault="00BE38D7" w:rsidP="005133EF">
      <w:pPr>
        <w:numPr>
          <w:ilvl w:val="0"/>
          <w:numId w:val="6"/>
        </w:numPr>
        <w:spacing w:line="276" w:lineRule="auto"/>
        <w:jc w:val="both"/>
        <w:rPr>
          <w:rFonts w:ascii="Daytona" w:hAnsi="Daytona"/>
          <w:color w:val="000000" w:themeColor="text1"/>
          <w:sz w:val="24"/>
          <w:szCs w:val="24"/>
        </w:rPr>
      </w:pPr>
      <w:r w:rsidRPr="00286549">
        <w:rPr>
          <w:rFonts w:ascii="Daytona" w:hAnsi="Daytona"/>
          <w:color w:val="000000" w:themeColor="text1"/>
          <w:sz w:val="24"/>
          <w:szCs w:val="24"/>
        </w:rPr>
        <w:t>Programas de atividade física nas academias da saúde.</w:t>
      </w:r>
    </w:p>
    <w:p w14:paraId="7868C385" w14:textId="77777777" w:rsidR="00BE38D7" w:rsidRPr="00BE38D7" w:rsidRDefault="00BE38D7" w:rsidP="00CF4546">
      <w:pPr>
        <w:pStyle w:val="PargrafodaLista"/>
        <w:spacing w:after="0" w:line="276" w:lineRule="auto"/>
        <w:ind w:left="360"/>
        <w:jc w:val="both"/>
        <w:rPr>
          <w:rFonts w:ascii="Daytona" w:hAnsi="Daytona" w:cstheme="minorHAnsi"/>
          <w:kern w:val="0"/>
          <w:sz w:val="24"/>
          <w:szCs w:val="24"/>
          <w:lang w:eastAsia="pt-BR"/>
        </w:rPr>
      </w:pPr>
    </w:p>
    <w:p w14:paraId="21056DF0" w14:textId="77777777" w:rsidR="00BB66E4" w:rsidRDefault="00BB66E4" w:rsidP="00CF4546">
      <w:pPr>
        <w:pStyle w:val="PargrafodaLista"/>
        <w:spacing w:after="0" w:line="276" w:lineRule="auto"/>
        <w:jc w:val="center"/>
        <w:rPr>
          <w:rFonts w:ascii="Daytona" w:hAnsi="Daytona" w:cstheme="minorHAnsi"/>
          <w:kern w:val="0"/>
          <w:sz w:val="24"/>
          <w:szCs w:val="24"/>
          <w:lang w:eastAsia="pt-BR"/>
        </w:rPr>
      </w:pPr>
      <w:r w:rsidRPr="00225473">
        <w:rPr>
          <w:rFonts w:ascii="Daytona" w:hAnsi="Daytona" w:cstheme="minorHAnsi"/>
          <w:kern w:val="0"/>
          <w:sz w:val="24"/>
          <w:szCs w:val="24"/>
          <w:lang w:eastAsia="pt-BR"/>
        </w:rPr>
        <w:t>EDUCAÇÃO DE QUALIDADE</w:t>
      </w:r>
    </w:p>
    <w:p w14:paraId="0C444AB2" w14:textId="77777777" w:rsidR="00BE38D7" w:rsidRPr="00386E18" w:rsidRDefault="00BE38D7" w:rsidP="00CF4546">
      <w:pPr>
        <w:pStyle w:val="PargrafodaLista"/>
        <w:spacing w:after="0" w:line="276" w:lineRule="auto"/>
        <w:rPr>
          <w:rFonts w:ascii="Daytona" w:hAnsi="Daytona" w:cstheme="minorHAnsi"/>
          <w:kern w:val="0"/>
          <w:sz w:val="10"/>
          <w:szCs w:val="10"/>
          <w:lang w:eastAsia="pt-BR"/>
        </w:rPr>
      </w:pPr>
    </w:p>
    <w:p w14:paraId="14D17A61" w14:textId="6922BEE0" w:rsidR="00BE38D7" w:rsidRPr="00286549" w:rsidRDefault="00BE38D7" w:rsidP="005133EF">
      <w:pPr>
        <w:pStyle w:val="PargrafodaLista"/>
        <w:numPr>
          <w:ilvl w:val="0"/>
          <w:numId w:val="7"/>
        </w:numPr>
        <w:spacing w:before="240" w:after="0" w:line="276" w:lineRule="auto"/>
        <w:jc w:val="both"/>
        <w:rPr>
          <w:rFonts w:ascii="Daytona" w:hAnsi="Daytona"/>
          <w:color w:val="000000" w:themeColor="text1"/>
          <w:sz w:val="24"/>
          <w:szCs w:val="24"/>
        </w:rPr>
      </w:pPr>
      <w:r w:rsidRPr="00286549">
        <w:rPr>
          <w:rFonts w:ascii="Daytona" w:hAnsi="Daytona"/>
          <w:color w:val="000000" w:themeColor="text1"/>
          <w:sz w:val="24"/>
          <w:szCs w:val="24"/>
        </w:rPr>
        <w:t>Merenda escolar diversificada e de qualidade;</w:t>
      </w:r>
    </w:p>
    <w:p w14:paraId="094348C4" w14:textId="3F697DD0" w:rsidR="00BE38D7" w:rsidRPr="00286549" w:rsidRDefault="00BE38D7" w:rsidP="005133EF">
      <w:pPr>
        <w:numPr>
          <w:ilvl w:val="0"/>
          <w:numId w:val="7"/>
        </w:numPr>
        <w:spacing w:before="240" w:after="200" w:line="276" w:lineRule="auto"/>
        <w:jc w:val="both"/>
        <w:rPr>
          <w:rFonts w:ascii="Daytona" w:hAnsi="Daytona"/>
          <w:color w:val="000000" w:themeColor="text1"/>
          <w:sz w:val="24"/>
          <w:szCs w:val="24"/>
        </w:rPr>
      </w:pPr>
      <w:r w:rsidRPr="00286549">
        <w:rPr>
          <w:rFonts w:ascii="Daytona" w:hAnsi="Daytona"/>
          <w:color w:val="000000" w:themeColor="text1"/>
          <w:sz w:val="24"/>
          <w:szCs w:val="24"/>
        </w:rPr>
        <w:t>Construção, ampliação e requalificação de escolas</w:t>
      </w:r>
      <w:r w:rsidR="00EB00A6">
        <w:rPr>
          <w:rFonts w:ascii="Daytona" w:hAnsi="Daytona"/>
          <w:color w:val="000000" w:themeColor="text1"/>
          <w:sz w:val="24"/>
          <w:szCs w:val="24"/>
        </w:rPr>
        <w:t xml:space="preserve"> e CMEIs</w:t>
      </w:r>
      <w:r w:rsidRPr="00286549">
        <w:rPr>
          <w:rFonts w:ascii="Daytona" w:hAnsi="Daytona"/>
          <w:color w:val="000000" w:themeColor="text1"/>
          <w:sz w:val="24"/>
          <w:szCs w:val="24"/>
        </w:rPr>
        <w:t>;</w:t>
      </w:r>
    </w:p>
    <w:p w14:paraId="0F16E66F" w14:textId="032779E6" w:rsidR="00BE38D7" w:rsidRDefault="00BE38D7" w:rsidP="005133EF">
      <w:pPr>
        <w:numPr>
          <w:ilvl w:val="0"/>
          <w:numId w:val="7"/>
        </w:numPr>
        <w:spacing w:after="200" w:line="276" w:lineRule="auto"/>
        <w:jc w:val="both"/>
        <w:rPr>
          <w:rFonts w:ascii="Daytona" w:hAnsi="Daytona"/>
          <w:color w:val="000000" w:themeColor="text1"/>
          <w:sz w:val="24"/>
          <w:szCs w:val="24"/>
        </w:rPr>
      </w:pPr>
      <w:r w:rsidRPr="00286549">
        <w:rPr>
          <w:rFonts w:ascii="Daytona" w:hAnsi="Daytona"/>
          <w:color w:val="000000" w:themeColor="text1"/>
          <w:sz w:val="24"/>
          <w:szCs w:val="24"/>
        </w:rPr>
        <w:t>Inclusão de estudantes com deficiência em classes comuns com apoio especializado;</w:t>
      </w:r>
    </w:p>
    <w:p w14:paraId="726FA604" w14:textId="370A3BA4" w:rsidR="00EB00A6" w:rsidRPr="00286549" w:rsidRDefault="00EB00A6" w:rsidP="005133EF">
      <w:pPr>
        <w:numPr>
          <w:ilvl w:val="0"/>
          <w:numId w:val="7"/>
        </w:numPr>
        <w:spacing w:after="200" w:line="276" w:lineRule="auto"/>
        <w:jc w:val="both"/>
        <w:rPr>
          <w:rFonts w:ascii="Daytona" w:hAnsi="Daytona"/>
          <w:color w:val="000000" w:themeColor="text1"/>
          <w:sz w:val="24"/>
          <w:szCs w:val="24"/>
        </w:rPr>
      </w:pPr>
      <w:r>
        <w:rPr>
          <w:rFonts w:ascii="Daytona" w:hAnsi="Daytona"/>
          <w:color w:val="000000" w:themeColor="text1"/>
          <w:sz w:val="24"/>
          <w:szCs w:val="24"/>
        </w:rPr>
        <w:t>Ampliar oferta de vagas na Educação Infantil;</w:t>
      </w:r>
    </w:p>
    <w:p w14:paraId="61DFB954" w14:textId="7FE5F875" w:rsidR="00BE38D7" w:rsidRPr="00286549" w:rsidRDefault="00BE38D7" w:rsidP="005133EF">
      <w:pPr>
        <w:numPr>
          <w:ilvl w:val="0"/>
          <w:numId w:val="7"/>
        </w:numPr>
        <w:spacing w:after="200" w:line="276" w:lineRule="auto"/>
        <w:jc w:val="both"/>
        <w:rPr>
          <w:rFonts w:ascii="Daytona" w:hAnsi="Daytona"/>
          <w:color w:val="000000" w:themeColor="text1"/>
          <w:sz w:val="24"/>
          <w:szCs w:val="24"/>
        </w:rPr>
      </w:pPr>
      <w:r w:rsidRPr="00286549">
        <w:rPr>
          <w:rFonts w:ascii="Daytona" w:hAnsi="Daytona"/>
          <w:color w:val="000000" w:themeColor="text1"/>
          <w:sz w:val="24"/>
          <w:szCs w:val="24"/>
        </w:rPr>
        <w:t>Núcleo de atendimento pedagógico, psicológico e terapêutico;</w:t>
      </w:r>
    </w:p>
    <w:p w14:paraId="39AF6A92" w14:textId="77777A82" w:rsidR="00BE38D7" w:rsidRDefault="00EB00A6" w:rsidP="005133EF">
      <w:pPr>
        <w:numPr>
          <w:ilvl w:val="0"/>
          <w:numId w:val="7"/>
        </w:numPr>
        <w:spacing w:after="200" w:line="276" w:lineRule="auto"/>
        <w:jc w:val="both"/>
        <w:rPr>
          <w:rFonts w:ascii="Daytona" w:hAnsi="Daytona"/>
          <w:color w:val="000000" w:themeColor="text1"/>
          <w:sz w:val="24"/>
          <w:szCs w:val="24"/>
        </w:rPr>
      </w:pPr>
      <w:r>
        <w:rPr>
          <w:rFonts w:ascii="Daytona" w:hAnsi="Daytona"/>
          <w:color w:val="000000" w:themeColor="text1"/>
          <w:sz w:val="24"/>
          <w:szCs w:val="24"/>
        </w:rPr>
        <w:t>Implantar laboratórios, informática, robótica, multimídia e acesso à internet nas escolas;</w:t>
      </w:r>
    </w:p>
    <w:p w14:paraId="4FDBE8FB" w14:textId="0524501F" w:rsidR="00EB00A6" w:rsidRPr="00286549" w:rsidRDefault="00EB00A6" w:rsidP="005133EF">
      <w:pPr>
        <w:numPr>
          <w:ilvl w:val="0"/>
          <w:numId w:val="7"/>
        </w:numPr>
        <w:spacing w:after="200" w:line="276" w:lineRule="auto"/>
        <w:jc w:val="both"/>
        <w:rPr>
          <w:rFonts w:ascii="Daytona" w:hAnsi="Daytona"/>
          <w:color w:val="000000" w:themeColor="text1"/>
          <w:sz w:val="24"/>
          <w:szCs w:val="24"/>
        </w:rPr>
      </w:pPr>
      <w:r>
        <w:rPr>
          <w:rFonts w:ascii="Daytona" w:hAnsi="Daytona"/>
          <w:color w:val="000000" w:themeColor="text1"/>
          <w:sz w:val="24"/>
          <w:szCs w:val="24"/>
        </w:rPr>
        <w:t>Assegurar política de uniformes, kits escolares e transporte escolar de qualidade;</w:t>
      </w:r>
    </w:p>
    <w:p w14:paraId="09CC3A05" w14:textId="31CA4204" w:rsidR="00BE38D7" w:rsidRPr="00286549" w:rsidRDefault="00BE38D7" w:rsidP="005133EF">
      <w:pPr>
        <w:numPr>
          <w:ilvl w:val="0"/>
          <w:numId w:val="7"/>
        </w:numPr>
        <w:spacing w:after="200" w:line="276" w:lineRule="auto"/>
        <w:jc w:val="both"/>
        <w:rPr>
          <w:rFonts w:ascii="Daytona" w:hAnsi="Daytona"/>
          <w:color w:val="000000" w:themeColor="text1"/>
          <w:sz w:val="24"/>
          <w:szCs w:val="24"/>
        </w:rPr>
      </w:pPr>
      <w:r w:rsidRPr="00286549">
        <w:rPr>
          <w:rFonts w:ascii="Daytona" w:hAnsi="Daytona"/>
          <w:color w:val="000000" w:themeColor="text1"/>
          <w:sz w:val="24"/>
          <w:szCs w:val="24"/>
        </w:rPr>
        <w:t>Formação continuada de professores, inclusive socioemocional e para educação especial;</w:t>
      </w:r>
    </w:p>
    <w:p w14:paraId="4D6D4E49" w14:textId="6F135E99" w:rsidR="00286549" w:rsidRPr="00286549" w:rsidRDefault="00286549" w:rsidP="005133EF">
      <w:pPr>
        <w:numPr>
          <w:ilvl w:val="0"/>
          <w:numId w:val="7"/>
        </w:numPr>
        <w:spacing w:after="200" w:line="276" w:lineRule="auto"/>
        <w:jc w:val="both"/>
        <w:rPr>
          <w:rFonts w:ascii="Daytona" w:hAnsi="Daytona"/>
          <w:color w:val="000000" w:themeColor="text1"/>
          <w:sz w:val="24"/>
          <w:szCs w:val="24"/>
        </w:rPr>
      </w:pPr>
      <w:r w:rsidRPr="00286549">
        <w:rPr>
          <w:rFonts w:ascii="Daytona" w:hAnsi="Daytona"/>
          <w:color w:val="000000" w:themeColor="text1"/>
          <w:sz w:val="24"/>
          <w:szCs w:val="24"/>
        </w:rPr>
        <w:t>Currículo unificado, inclusivo, plural e antirracista até 2028;</w:t>
      </w:r>
    </w:p>
    <w:p w14:paraId="39385B8B" w14:textId="6F576AE7" w:rsidR="00286549" w:rsidRPr="00286549" w:rsidRDefault="00286549" w:rsidP="005133EF">
      <w:pPr>
        <w:numPr>
          <w:ilvl w:val="0"/>
          <w:numId w:val="7"/>
        </w:numPr>
        <w:spacing w:after="200" w:line="276" w:lineRule="auto"/>
        <w:jc w:val="both"/>
        <w:rPr>
          <w:rFonts w:ascii="Daytona" w:hAnsi="Daytona"/>
          <w:color w:val="000000" w:themeColor="text1"/>
          <w:sz w:val="24"/>
          <w:szCs w:val="24"/>
        </w:rPr>
      </w:pPr>
      <w:r w:rsidRPr="00286549">
        <w:rPr>
          <w:rFonts w:ascii="Daytona" w:hAnsi="Daytona"/>
          <w:color w:val="000000" w:themeColor="text1"/>
          <w:sz w:val="24"/>
          <w:szCs w:val="24"/>
        </w:rPr>
        <w:t>Elevação de 30% nos indicadores de aprendizagem (IDEB etc.) até 2028;</w:t>
      </w:r>
    </w:p>
    <w:p w14:paraId="10ADA8D2" w14:textId="77777777" w:rsidR="00286549" w:rsidRPr="00286549" w:rsidRDefault="00286549" w:rsidP="005133EF">
      <w:pPr>
        <w:numPr>
          <w:ilvl w:val="0"/>
          <w:numId w:val="7"/>
        </w:numPr>
        <w:spacing w:line="276" w:lineRule="auto"/>
        <w:jc w:val="both"/>
        <w:rPr>
          <w:rFonts w:ascii="Daytona" w:hAnsi="Daytona"/>
          <w:color w:val="000000" w:themeColor="text1"/>
          <w:sz w:val="24"/>
          <w:szCs w:val="24"/>
        </w:rPr>
      </w:pPr>
      <w:r w:rsidRPr="00286549">
        <w:rPr>
          <w:rFonts w:ascii="Daytona" w:hAnsi="Daytona"/>
          <w:color w:val="000000" w:themeColor="text1"/>
          <w:sz w:val="24"/>
          <w:szCs w:val="24"/>
        </w:rPr>
        <w:t>Fortalecimento da AEDA (cursos, infraestrutura, acervo e pós-graduação).</w:t>
      </w:r>
    </w:p>
    <w:p w14:paraId="2238BF57" w14:textId="77777777" w:rsidR="00BE38D7" w:rsidRPr="00386E18" w:rsidRDefault="00BE38D7" w:rsidP="00CF4546">
      <w:pPr>
        <w:spacing w:line="276" w:lineRule="auto"/>
        <w:jc w:val="both"/>
        <w:rPr>
          <w:rFonts w:ascii="Daytona" w:hAnsi="Daytona" w:cstheme="minorHAnsi"/>
          <w:kern w:val="0"/>
          <w:lang w:eastAsia="pt-BR"/>
        </w:rPr>
      </w:pPr>
    </w:p>
    <w:p w14:paraId="68574C0E" w14:textId="77777777" w:rsidR="00BB66E4" w:rsidRDefault="00BB66E4" w:rsidP="00CF4546">
      <w:pPr>
        <w:spacing w:line="276" w:lineRule="auto"/>
        <w:jc w:val="center"/>
        <w:rPr>
          <w:rFonts w:ascii="Daytona" w:hAnsi="Daytona" w:cstheme="minorHAnsi"/>
          <w:color w:val="auto"/>
          <w:kern w:val="0"/>
          <w:sz w:val="24"/>
          <w:szCs w:val="24"/>
          <w:lang w:eastAsia="pt-BR"/>
        </w:rPr>
      </w:pPr>
      <w:r w:rsidRPr="001E75DB">
        <w:rPr>
          <w:rFonts w:ascii="Daytona" w:hAnsi="Daytona" w:cstheme="minorHAnsi"/>
          <w:color w:val="auto"/>
          <w:kern w:val="0"/>
          <w:sz w:val="24"/>
          <w:szCs w:val="24"/>
          <w:lang w:eastAsia="pt-BR"/>
        </w:rPr>
        <w:t>IGUALDADE DE GÊNERO</w:t>
      </w:r>
    </w:p>
    <w:p w14:paraId="14A91862" w14:textId="784490A3" w:rsidR="00286549" w:rsidRPr="00286549" w:rsidRDefault="00EB00A6" w:rsidP="005133EF">
      <w:pPr>
        <w:pStyle w:val="PargrafodaLista"/>
        <w:numPr>
          <w:ilvl w:val="0"/>
          <w:numId w:val="8"/>
        </w:numPr>
        <w:spacing w:before="240" w:after="0" w:line="276" w:lineRule="auto"/>
        <w:jc w:val="both"/>
        <w:rPr>
          <w:rFonts w:ascii="Daytona" w:hAnsi="Daytona"/>
          <w:color w:val="000000" w:themeColor="text1"/>
          <w:sz w:val="24"/>
          <w:szCs w:val="24"/>
        </w:rPr>
      </w:pPr>
      <w:r>
        <w:rPr>
          <w:rFonts w:ascii="Daytona" w:hAnsi="Daytona"/>
          <w:color w:val="000000" w:themeColor="text1"/>
          <w:sz w:val="24"/>
          <w:szCs w:val="24"/>
        </w:rPr>
        <w:t xml:space="preserve">Implantar </w:t>
      </w:r>
      <w:r w:rsidR="00286549" w:rsidRPr="00286549">
        <w:rPr>
          <w:rFonts w:ascii="Daytona" w:hAnsi="Daytona"/>
          <w:color w:val="000000" w:themeColor="text1"/>
          <w:sz w:val="24"/>
          <w:szCs w:val="24"/>
        </w:rPr>
        <w:t>Centro de Atenção Integral à Mulher</w:t>
      </w:r>
      <w:r>
        <w:rPr>
          <w:rFonts w:ascii="Daytona" w:hAnsi="Daytona"/>
          <w:color w:val="000000" w:themeColor="text1"/>
          <w:sz w:val="24"/>
          <w:szCs w:val="24"/>
        </w:rPr>
        <w:t>, com saúde, educação, cultura e direitos</w:t>
      </w:r>
      <w:r w:rsidR="00286549" w:rsidRPr="00286549">
        <w:rPr>
          <w:rFonts w:ascii="Daytona" w:hAnsi="Daytona"/>
          <w:color w:val="000000" w:themeColor="text1"/>
          <w:sz w:val="24"/>
          <w:szCs w:val="24"/>
        </w:rPr>
        <w:t>;</w:t>
      </w:r>
    </w:p>
    <w:p w14:paraId="788A5E54" w14:textId="5122A893" w:rsidR="00286549" w:rsidRPr="00286549" w:rsidRDefault="00286549" w:rsidP="005133EF">
      <w:pPr>
        <w:numPr>
          <w:ilvl w:val="0"/>
          <w:numId w:val="8"/>
        </w:numPr>
        <w:spacing w:before="240" w:after="200" w:line="276" w:lineRule="auto"/>
        <w:jc w:val="both"/>
        <w:rPr>
          <w:rFonts w:ascii="Daytona" w:hAnsi="Daytona"/>
          <w:color w:val="000000" w:themeColor="text1"/>
          <w:sz w:val="24"/>
          <w:szCs w:val="24"/>
        </w:rPr>
      </w:pPr>
      <w:r w:rsidRPr="00286549">
        <w:rPr>
          <w:rFonts w:ascii="Daytona" w:hAnsi="Daytona"/>
          <w:color w:val="000000" w:themeColor="text1"/>
          <w:sz w:val="24"/>
          <w:szCs w:val="24"/>
        </w:rPr>
        <w:t>Diagnóstico e reserva de moradias para mulheres vítimas de violência;</w:t>
      </w:r>
    </w:p>
    <w:p w14:paraId="4626840A" w14:textId="1CCB7E9B" w:rsidR="00286549" w:rsidRDefault="00EB00A6" w:rsidP="005133EF">
      <w:pPr>
        <w:numPr>
          <w:ilvl w:val="0"/>
          <w:numId w:val="8"/>
        </w:numPr>
        <w:spacing w:after="200" w:line="276" w:lineRule="auto"/>
        <w:jc w:val="both"/>
        <w:rPr>
          <w:rFonts w:ascii="Daytona" w:hAnsi="Daytona"/>
          <w:color w:val="000000" w:themeColor="text1"/>
          <w:sz w:val="24"/>
          <w:szCs w:val="24"/>
        </w:rPr>
      </w:pPr>
      <w:r>
        <w:rPr>
          <w:rFonts w:ascii="Daytona" w:hAnsi="Daytona"/>
          <w:color w:val="000000" w:themeColor="text1"/>
          <w:sz w:val="24"/>
          <w:szCs w:val="24"/>
        </w:rPr>
        <w:lastRenderedPageBreak/>
        <w:t xml:space="preserve">Criar núcleo de atendimento pedagógico, psicológico e terapêutico para estudantes </w:t>
      </w:r>
      <w:r w:rsidR="006B54EC">
        <w:rPr>
          <w:rFonts w:ascii="Daytona" w:hAnsi="Daytona"/>
          <w:color w:val="000000" w:themeColor="text1"/>
          <w:sz w:val="24"/>
          <w:szCs w:val="24"/>
        </w:rPr>
        <w:t>neuro diversos</w:t>
      </w:r>
      <w:r>
        <w:rPr>
          <w:rFonts w:ascii="Daytona" w:hAnsi="Daytona"/>
          <w:color w:val="000000" w:themeColor="text1"/>
          <w:sz w:val="24"/>
          <w:szCs w:val="24"/>
        </w:rPr>
        <w:t>;</w:t>
      </w:r>
    </w:p>
    <w:p w14:paraId="18AC4924" w14:textId="7209D45D" w:rsidR="00286549" w:rsidRPr="007357B0" w:rsidRDefault="00286549" w:rsidP="005133EF">
      <w:pPr>
        <w:numPr>
          <w:ilvl w:val="0"/>
          <w:numId w:val="8"/>
        </w:numPr>
        <w:spacing w:line="276" w:lineRule="auto"/>
        <w:jc w:val="both"/>
        <w:rPr>
          <w:rFonts w:ascii="Daytona" w:hAnsi="Daytona" w:cstheme="minorHAnsi"/>
          <w:kern w:val="0"/>
          <w:sz w:val="24"/>
          <w:szCs w:val="24"/>
          <w:lang w:eastAsia="pt-BR"/>
        </w:rPr>
      </w:pPr>
      <w:r w:rsidRPr="007357B0">
        <w:rPr>
          <w:rFonts w:ascii="Daytona" w:hAnsi="Daytona"/>
          <w:color w:val="000000" w:themeColor="text1"/>
          <w:sz w:val="24"/>
          <w:szCs w:val="24"/>
        </w:rPr>
        <w:t>Departamento de Apoio à Mulher vinculado à Secretaria de Direitos Humanos</w:t>
      </w:r>
      <w:r w:rsidR="00A74C22">
        <w:rPr>
          <w:rFonts w:ascii="Daytona" w:hAnsi="Daytona"/>
          <w:color w:val="000000" w:themeColor="text1"/>
          <w:sz w:val="24"/>
          <w:szCs w:val="24"/>
        </w:rPr>
        <w:t>.</w:t>
      </w:r>
    </w:p>
    <w:p w14:paraId="780D93F1" w14:textId="77777777" w:rsidR="00BB66E4" w:rsidRDefault="00BB66E4" w:rsidP="00CF4546">
      <w:pPr>
        <w:spacing w:before="240" w:line="276" w:lineRule="auto"/>
        <w:jc w:val="center"/>
        <w:rPr>
          <w:rFonts w:ascii="Daytona" w:hAnsi="Daytona" w:cstheme="minorHAnsi"/>
          <w:color w:val="auto"/>
          <w:kern w:val="0"/>
          <w:sz w:val="24"/>
          <w:szCs w:val="24"/>
          <w:lang w:eastAsia="pt-BR"/>
        </w:rPr>
      </w:pPr>
      <w:r w:rsidRPr="001E75DB">
        <w:rPr>
          <w:rFonts w:ascii="Daytona" w:hAnsi="Daytona" w:cstheme="minorHAnsi"/>
          <w:color w:val="auto"/>
          <w:kern w:val="0"/>
          <w:sz w:val="24"/>
          <w:szCs w:val="24"/>
          <w:lang w:eastAsia="pt-BR"/>
        </w:rPr>
        <w:t>REDUÇÃO DAS DESIGUALDADES</w:t>
      </w:r>
    </w:p>
    <w:p w14:paraId="22541706" w14:textId="307D3655" w:rsidR="006B54EC" w:rsidRPr="00286549" w:rsidRDefault="006B54EC" w:rsidP="005133EF">
      <w:pPr>
        <w:numPr>
          <w:ilvl w:val="0"/>
          <w:numId w:val="9"/>
        </w:numPr>
        <w:spacing w:before="240" w:line="276" w:lineRule="auto"/>
        <w:jc w:val="both"/>
        <w:rPr>
          <w:rFonts w:ascii="Daytona" w:hAnsi="Daytona"/>
          <w:color w:val="000000" w:themeColor="text1"/>
          <w:sz w:val="24"/>
          <w:szCs w:val="24"/>
        </w:rPr>
      </w:pPr>
      <w:r>
        <w:rPr>
          <w:rFonts w:ascii="Daytona" w:hAnsi="Daytona"/>
          <w:color w:val="000000" w:themeColor="text1"/>
          <w:sz w:val="24"/>
          <w:szCs w:val="24"/>
        </w:rPr>
        <w:t>Criação e fortalecimento de políticas inclusivas para grupos vulneráveis (ex.: quilombolas, famílias em risco socioambiental);</w:t>
      </w:r>
    </w:p>
    <w:p w14:paraId="77438178" w14:textId="2C264EB6" w:rsidR="006B54EC" w:rsidRPr="006B54EC" w:rsidRDefault="006B54EC" w:rsidP="005133EF">
      <w:pPr>
        <w:numPr>
          <w:ilvl w:val="0"/>
          <w:numId w:val="9"/>
        </w:numPr>
        <w:spacing w:before="240" w:after="200" w:line="276" w:lineRule="auto"/>
        <w:jc w:val="both"/>
        <w:rPr>
          <w:rFonts w:ascii="Daytona" w:hAnsi="Daytona"/>
          <w:color w:val="000000" w:themeColor="text1"/>
          <w:sz w:val="24"/>
          <w:szCs w:val="24"/>
        </w:rPr>
      </w:pPr>
      <w:r w:rsidRPr="006B54EC">
        <w:rPr>
          <w:rFonts w:ascii="Daytona" w:hAnsi="Daytona"/>
          <w:color w:val="000000" w:themeColor="text1"/>
          <w:sz w:val="24"/>
          <w:szCs w:val="24"/>
        </w:rPr>
        <w:t>Ampliação de espaços de participação e deliberação no SUAS;</w:t>
      </w:r>
    </w:p>
    <w:p w14:paraId="0D6A7352" w14:textId="58670496" w:rsidR="006B54EC" w:rsidRPr="006B54EC" w:rsidRDefault="006B54EC" w:rsidP="005133EF">
      <w:pPr>
        <w:numPr>
          <w:ilvl w:val="0"/>
          <w:numId w:val="9"/>
        </w:numPr>
        <w:spacing w:after="200" w:line="276" w:lineRule="auto"/>
        <w:jc w:val="both"/>
        <w:rPr>
          <w:rFonts w:ascii="Daytona" w:hAnsi="Daytona"/>
          <w:color w:val="000000" w:themeColor="text1"/>
          <w:sz w:val="24"/>
          <w:szCs w:val="24"/>
        </w:rPr>
      </w:pPr>
      <w:r w:rsidRPr="006B54EC">
        <w:rPr>
          <w:rFonts w:ascii="Daytona" w:hAnsi="Daytona"/>
          <w:color w:val="000000" w:themeColor="text1"/>
          <w:sz w:val="24"/>
          <w:szCs w:val="24"/>
        </w:rPr>
        <w:t>Garantia de participação ativa dos estudantes em decisões escolares;</w:t>
      </w:r>
    </w:p>
    <w:p w14:paraId="2896528B" w14:textId="40ACA2C1" w:rsidR="006B54EC" w:rsidRPr="006B54EC" w:rsidRDefault="006B54EC" w:rsidP="005133EF">
      <w:pPr>
        <w:numPr>
          <w:ilvl w:val="0"/>
          <w:numId w:val="9"/>
        </w:numPr>
        <w:spacing w:after="200" w:line="276" w:lineRule="auto"/>
        <w:jc w:val="both"/>
        <w:rPr>
          <w:rFonts w:ascii="Daytona" w:hAnsi="Daytona"/>
          <w:color w:val="000000" w:themeColor="text1"/>
          <w:sz w:val="24"/>
          <w:szCs w:val="24"/>
        </w:rPr>
      </w:pPr>
      <w:r w:rsidRPr="006B54EC">
        <w:rPr>
          <w:rFonts w:ascii="Daytona" w:hAnsi="Daytona"/>
          <w:color w:val="000000" w:themeColor="text1"/>
          <w:sz w:val="24"/>
          <w:szCs w:val="24"/>
        </w:rPr>
        <w:t>Atendimento a adolescentes em medidas socioeducativas;</w:t>
      </w:r>
    </w:p>
    <w:p w14:paraId="434BA1A3" w14:textId="01862477" w:rsidR="006B54EC" w:rsidRPr="006B54EC" w:rsidRDefault="006B54EC" w:rsidP="005133EF">
      <w:pPr>
        <w:numPr>
          <w:ilvl w:val="0"/>
          <w:numId w:val="9"/>
        </w:numPr>
        <w:spacing w:line="276" w:lineRule="auto"/>
        <w:jc w:val="both"/>
        <w:rPr>
          <w:rFonts w:ascii="Daytona" w:hAnsi="Daytona"/>
          <w:color w:val="000000" w:themeColor="text1"/>
          <w:sz w:val="24"/>
          <w:szCs w:val="24"/>
        </w:rPr>
      </w:pPr>
      <w:r w:rsidRPr="006B54EC">
        <w:rPr>
          <w:rFonts w:ascii="Daytona" w:hAnsi="Daytona"/>
          <w:color w:val="000000" w:themeColor="text1"/>
          <w:sz w:val="24"/>
          <w:szCs w:val="24"/>
        </w:rPr>
        <w:t>Plano de Promoção e Defesa dos Direitos das Crianças e Adolescentes.</w:t>
      </w:r>
    </w:p>
    <w:p w14:paraId="2FDC84C9" w14:textId="77777777" w:rsidR="009876E6" w:rsidRPr="00386E18" w:rsidRDefault="009876E6" w:rsidP="00CF4546">
      <w:pPr>
        <w:spacing w:line="276" w:lineRule="auto"/>
        <w:jc w:val="center"/>
        <w:rPr>
          <w:rFonts w:ascii="Daytona" w:hAnsi="Daytona"/>
          <w:b/>
          <w:bCs/>
          <w:color w:val="000000" w:themeColor="text1"/>
        </w:rPr>
      </w:pPr>
    </w:p>
    <w:p w14:paraId="341910BB" w14:textId="39DEE9B6" w:rsidR="009876E6" w:rsidRDefault="009876E6" w:rsidP="00CF4546">
      <w:pPr>
        <w:spacing w:line="276" w:lineRule="auto"/>
        <w:jc w:val="center"/>
        <w:rPr>
          <w:rFonts w:ascii="Daytona" w:hAnsi="Daytona"/>
          <w:b/>
          <w:bCs/>
          <w:color w:val="000000" w:themeColor="text1"/>
          <w:sz w:val="24"/>
          <w:szCs w:val="24"/>
        </w:rPr>
      </w:pPr>
      <w:r w:rsidRPr="009876E6">
        <w:rPr>
          <w:rFonts w:ascii="Daytona" w:hAnsi="Daytona"/>
          <w:b/>
          <w:bCs/>
          <w:color w:val="000000" w:themeColor="text1"/>
          <w:sz w:val="24"/>
          <w:szCs w:val="24"/>
        </w:rPr>
        <w:t>EIXO 2 – ECONOMIA CRIATIVA, TRABALHO E DESENVOLVIMENTO RURAL</w:t>
      </w:r>
    </w:p>
    <w:p w14:paraId="47519233" w14:textId="77777777" w:rsidR="009876E6" w:rsidRPr="00386E18" w:rsidRDefault="009876E6" w:rsidP="00CF4546">
      <w:pPr>
        <w:spacing w:line="276" w:lineRule="auto"/>
        <w:jc w:val="center"/>
        <w:rPr>
          <w:rFonts w:ascii="Daytona" w:hAnsi="Daytona"/>
          <w:b/>
          <w:bCs/>
          <w:color w:val="000000" w:themeColor="text1"/>
          <w:sz w:val="14"/>
          <w:szCs w:val="14"/>
        </w:rPr>
      </w:pPr>
    </w:p>
    <w:p w14:paraId="40A3A189" w14:textId="77777777" w:rsidR="009876E6" w:rsidRPr="009876E6" w:rsidRDefault="009876E6" w:rsidP="00CF4546">
      <w:pPr>
        <w:spacing w:line="276" w:lineRule="auto"/>
        <w:jc w:val="both"/>
        <w:rPr>
          <w:rFonts w:ascii="Daytona" w:hAnsi="Daytona"/>
          <w:color w:val="000000" w:themeColor="text1"/>
          <w:sz w:val="24"/>
          <w:szCs w:val="24"/>
        </w:rPr>
      </w:pPr>
      <w:r w:rsidRPr="009876E6">
        <w:rPr>
          <w:rFonts w:ascii="Daytona" w:hAnsi="Daytona"/>
          <w:color w:val="000000" w:themeColor="text1"/>
          <w:sz w:val="24"/>
          <w:szCs w:val="24"/>
        </w:rPr>
        <w:tab/>
        <w:t>Impulsionar a economia de Araripina de forma sustentável, valorizando o potencial produtivo do campo e da cidade, fortalecendo a agricultura familiar, o cooperativismo, o turismo e a economia criativa como motores de geração de emprego e renda. Este eixo busca promover trabalho decente, apoiar empreendedores locais, ampliar oportunidades no mercado de trabalho e assegurar que o desenvolvimento econômico esteja associado à preservação ambiental e ao fortalecimento da previdência social municipal.</w:t>
      </w:r>
    </w:p>
    <w:p w14:paraId="6078E92C" w14:textId="6562734F" w:rsidR="009876E6" w:rsidRPr="009876E6" w:rsidRDefault="006B54EC" w:rsidP="009876E6">
      <w:pPr>
        <w:jc w:val="both"/>
        <w:rPr>
          <w:rFonts w:ascii="Daytona" w:hAnsi="Daytona"/>
          <w:color w:val="000000" w:themeColor="text1"/>
          <w:sz w:val="24"/>
          <w:szCs w:val="24"/>
        </w:rPr>
      </w:pPr>
      <w:r w:rsidRPr="009876E6">
        <w:rPr>
          <w:rFonts w:ascii="Daytona" w:eastAsia="Arial Narrow" w:hAnsi="Daytona" w:cstheme="minorHAnsi"/>
          <w:noProof/>
          <w:color w:val="auto"/>
          <w:kern w:val="0"/>
          <w:sz w:val="24"/>
          <w:szCs w:val="24"/>
          <w:lang w:eastAsia="pt-BR"/>
        </w:rPr>
        <w:drawing>
          <wp:anchor distT="0" distB="0" distL="114300" distR="114300" simplePos="0" relativeHeight="251666432" behindDoc="1" locked="0" layoutInCell="1" allowOverlap="1" wp14:anchorId="6AD9BD08" wp14:editId="5BA6B778">
            <wp:simplePos x="0" y="0"/>
            <wp:positionH relativeFrom="column">
              <wp:posOffset>2809240</wp:posOffset>
            </wp:positionH>
            <wp:positionV relativeFrom="paragraph">
              <wp:posOffset>108585</wp:posOffset>
            </wp:positionV>
            <wp:extent cx="600710" cy="596900"/>
            <wp:effectExtent l="0" t="0" r="8890" b="0"/>
            <wp:wrapTight wrapText="bothSides">
              <wp:wrapPolygon edited="0">
                <wp:start x="0" y="0"/>
                <wp:lineTo x="0" y="20681"/>
                <wp:lineTo x="21235" y="20681"/>
                <wp:lineTo x="21235" y="0"/>
                <wp:lineTo x="0" y="0"/>
              </wp:wrapPolygon>
            </wp:wrapTight>
            <wp:docPr id="1167990256" name="Imagem 1167990256" descr="Uma imagem contendo 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Uma imagem contendo Interface gráfica do usuário&#10;&#10;O conteúdo gerado por IA pode estar incorreto."/>
                    <pic:cNvPicPr/>
                  </pic:nvPicPr>
                  <pic:blipFill rotWithShape="1">
                    <a:blip r:embed="rId11" cstate="print">
                      <a:extLst>
                        <a:ext uri="{28A0092B-C50C-407E-A947-70E740481C1C}">
                          <a14:useLocalDpi xmlns:a14="http://schemas.microsoft.com/office/drawing/2010/main" val="0"/>
                        </a:ext>
                      </a:extLst>
                    </a:blip>
                    <a:srcRect l="84494" t="33750" b="34526"/>
                    <a:stretch/>
                  </pic:blipFill>
                  <pic:spPr bwMode="auto">
                    <a:xfrm>
                      <a:off x="0" y="0"/>
                      <a:ext cx="600710" cy="596900"/>
                    </a:xfrm>
                    <a:prstGeom prst="rect">
                      <a:avLst/>
                    </a:prstGeom>
                    <a:ln>
                      <a:noFill/>
                    </a:ln>
                    <a:extLst>
                      <a:ext uri="{53640926-AAD7-44D8-BBD7-CCE9431645EC}">
                        <a14:shadowObscured xmlns:a14="http://schemas.microsoft.com/office/drawing/2010/main"/>
                      </a:ext>
                    </a:extLst>
                  </pic:spPr>
                </pic:pic>
              </a:graphicData>
            </a:graphic>
          </wp:anchor>
        </w:drawing>
      </w:r>
      <w:r w:rsidRPr="009876E6">
        <w:rPr>
          <w:rFonts w:ascii="Daytona" w:eastAsiaTheme="minorHAnsi" w:hAnsi="Daytona"/>
          <w:noProof/>
          <w:color w:val="auto"/>
          <w:kern w:val="0"/>
          <w:sz w:val="24"/>
          <w:szCs w:val="24"/>
          <w:lang w:eastAsia="pt-BR"/>
        </w:rPr>
        <w:drawing>
          <wp:anchor distT="0" distB="0" distL="114300" distR="114300" simplePos="0" relativeHeight="251665408" behindDoc="1" locked="0" layoutInCell="1" allowOverlap="1" wp14:anchorId="5B922508" wp14:editId="4DC1D799">
            <wp:simplePos x="0" y="0"/>
            <wp:positionH relativeFrom="column">
              <wp:posOffset>2219325</wp:posOffset>
            </wp:positionH>
            <wp:positionV relativeFrom="paragraph">
              <wp:posOffset>117806</wp:posOffset>
            </wp:positionV>
            <wp:extent cx="580390" cy="576580"/>
            <wp:effectExtent l="0" t="0" r="0" b="0"/>
            <wp:wrapTight wrapText="bothSides">
              <wp:wrapPolygon edited="0">
                <wp:start x="0" y="0"/>
                <wp:lineTo x="0" y="20696"/>
                <wp:lineTo x="20560" y="20696"/>
                <wp:lineTo x="20560" y="0"/>
                <wp:lineTo x="0" y="0"/>
              </wp:wrapPolygon>
            </wp:wrapTight>
            <wp:docPr id="2100141709" name="Imagem 2100141709"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m 220" descr="Uma imagem contendo Texto&#10;&#10;Descrição gerad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0390" cy="576580"/>
                    </a:xfrm>
                    <a:prstGeom prst="rect">
                      <a:avLst/>
                    </a:prstGeom>
                    <a:noFill/>
                    <a:ln>
                      <a:noFill/>
                    </a:ln>
                  </pic:spPr>
                </pic:pic>
              </a:graphicData>
            </a:graphic>
          </wp:anchor>
        </w:drawing>
      </w:r>
    </w:p>
    <w:p w14:paraId="1996261D" w14:textId="77777777" w:rsidR="009876E6" w:rsidRDefault="009876E6" w:rsidP="009876E6">
      <w:pPr>
        <w:jc w:val="both"/>
        <w:rPr>
          <w:rFonts w:ascii="Daytona" w:hAnsi="Daytona"/>
          <w:b/>
          <w:bCs/>
          <w:color w:val="000000" w:themeColor="text1"/>
          <w:sz w:val="24"/>
          <w:szCs w:val="24"/>
        </w:rPr>
      </w:pPr>
    </w:p>
    <w:p w14:paraId="3040D3F1" w14:textId="77777777" w:rsidR="009876E6" w:rsidRDefault="009876E6" w:rsidP="009876E6">
      <w:pPr>
        <w:jc w:val="both"/>
        <w:rPr>
          <w:rFonts w:ascii="Daytona" w:hAnsi="Daytona"/>
          <w:b/>
          <w:bCs/>
          <w:color w:val="000000" w:themeColor="text1"/>
          <w:sz w:val="24"/>
          <w:szCs w:val="24"/>
        </w:rPr>
      </w:pPr>
    </w:p>
    <w:p w14:paraId="267693DF" w14:textId="77777777" w:rsidR="008D171E" w:rsidRDefault="008D171E" w:rsidP="00CF4546">
      <w:pPr>
        <w:spacing w:after="240"/>
        <w:jc w:val="center"/>
        <w:rPr>
          <w:rFonts w:ascii="Daytona" w:hAnsi="Daytona"/>
          <w:color w:val="000000" w:themeColor="text1"/>
          <w:sz w:val="24"/>
          <w:szCs w:val="24"/>
        </w:rPr>
      </w:pPr>
    </w:p>
    <w:p w14:paraId="0705C161" w14:textId="5C14D685" w:rsidR="009876E6" w:rsidRDefault="006B54EC" w:rsidP="00CF4546">
      <w:pPr>
        <w:spacing w:after="240"/>
        <w:jc w:val="center"/>
        <w:rPr>
          <w:rFonts w:ascii="Daytona" w:hAnsi="Daytona"/>
          <w:color w:val="000000" w:themeColor="text1"/>
          <w:sz w:val="24"/>
          <w:szCs w:val="24"/>
        </w:rPr>
      </w:pPr>
      <w:r w:rsidRPr="006B54EC">
        <w:rPr>
          <w:rFonts w:ascii="Daytona" w:hAnsi="Daytona"/>
          <w:color w:val="000000" w:themeColor="text1"/>
          <w:sz w:val="24"/>
          <w:szCs w:val="24"/>
        </w:rPr>
        <w:t>TRABALHO DECENTE E CRESCIMENTO ECONÔMICO</w:t>
      </w:r>
    </w:p>
    <w:p w14:paraId="2A60DD03" w14:textId="2EDDA38D" w:rsidR="006B54EC" w:rsidRPr="00A74C22" w:rsidRDefault="006B54EC" w:rsidP="005133EF">
      <w:pPr>
        <w:pStyle w:val="PargrafodaLista"/>
        <w:numPr>
          <w:ilvl w:val="0"/>
          <w:numId w:val="20"/>
        </w:numPr>
        <w:spacing w:after="240" w:line="276" w:lineRule="auto"/>
        <w:jc w:val="both"/>
        <w:rPr>
          <w:rFonts w:ascii="Daytona" w:hAnsi="Daytona"/>
          <w:color w:val="000000" w:themeColor="text1"/>
          <w:sz w:val="24"/>
          <w:szCs w:val="24"/>
        </w:rPr>
      </w:pPr>
      <w:r w:rsidRPr="00A74C22">
        <w:rPr>
          <w:rFonts w:ascii="Daytona" w:hAnsi="Daytona"/>
          <w:color w:val="000000" w:themeColor="text1"/>
          <w:sz w:val="24"/>
          <w:szCs w:val="24"/>
        </w:rPr>
        <w:t>Firmar convênios com instituições técnicas e entidades profissionalizantes para requalificação social e empregabilidade;</w:t>
      </w:r>
    </w:p>
    <w:p w14:paraId="2AA7E464" w14:textId="7CA7AA0A" w:rsidR="006B54EC" w:rsidRDefault="006B54EC" w:rsidP="005133EF">
      <w:pPr>
        <w:numPr>
          <w:ilvl w:val="0"/>
          <w:numId w:val="20"/>
        </w:numPr>
        <w:spacing w:after="200" w:line="276" w:lineRule="auto"/>
        <w:jc w:val="both"/>
        <w:rPr>
          <w:rFonts w:ascii="Daytona" w:hAnsi="Daytona"/>
          <w:color w:val="000000" w:themeColor="text1"/>
          <w:sz w:val="24"/>
          <w:szCs w:val="24"/>
        </w:rPr>
      </w:pPr>
      <w:r>
        <w:rPr>
          <w:rFonts w:ascii="Daytona" w:hAnsi="Daytona"/>
          <w:color w:val="000000" w:themeColor="text1"/>
          <w:sz w:val="24"/>
          <w:szCs w:val="24"/>
        </w:rPr>
        <w:t>Apoiar economia criativa, a</w:t>
      </w:r>
      <w:r w:rsidRPr="006B54EC">
        <w:rPr>
          <w:rFonts w:ascii="Daytona" w:hAnsi="Daytona"/>
          <w:color w:val="000000" w:themeColor="text1"/>
          <w:sz w:val="24"/>
          <w:szCs w:val="24"/>
        </w:rPr>
        <w:t>rtesanato local e feiras de empreendedorismo e associativismo;</w:t>
      </w:r>
    </w:p>
    <w:p w14:paraId="1662CA0B" w14:textId="23C6699D" w:rsidR="006B54EC" w:rsidRDefault="006B54EC" w:rsidP="005133EF">
      <w:pPr>
        <w:numPr>
          <w:ilvl w:val="0"/>
          <w:numId w:val="20"/>
        </w:numPr>
        <w:spacing w:before="240" w:after="200" w:line="276" w:lineRule="auto"/>
        <w:jc w:val="both"/>
        <w:rPr>
          <w:rFonts w:ascii="Daytona" w:hAnsi="Daytona"/>
          <w:color w:val="000000" w:themeColor="text1"/>
          <w:sz w:val="24"/>
          <w:szCs w:val="24"/>
        </w:rPr>
      </w:pPr>
      <w:r>
        <w:rPr>
          <w:rFonts w:ascii="Daytona" w:hAnsi="Daytona"/>
          <w:color w:val="000000" w:themeColor="text1"/>
          <w:sz w:val="24"/>
          <w:szCs w:val="24"/>
        </w:rPr>
        <w:t>Incentivar</w:t>
      </w:r>
      <w:r w:rsidR="005F33B7">
        <w:rPr>
          <w:rFonts w:ascii="Daytona" w:hAnsi="Daytona"/>
          <w:color w:val="000000" w:themeColor="text1"/>
          <w:sz w:val="24"/>
          <w:szCs w:val="24"/>
        </w:rPr>
        <w:t xml:space="preserve"> turismo de negócios, históricos e ecológicos.</w:t>
      </w:r>
    </w:p>
    <w:p w14:paraId="429D4B7E" w14:textId="23450450" w:rsidR="005F33B7" w:rsidRDefault="005F33B7" w:rsidP="00CF4546">
      <w:pPr>
        <w:spacing w:before="240"/>
        <w:jc w:val="center"/>
        <w:rPr>
          <w:rFonts w:ascii="Daytona" w:hAnsi="Daytona"/>
          <w:color w:val="000000" w:themeColor="text1"/>
          <w:sz w:val="24"/>
          <w:szCs w:val="24"/>
        </w:rPr>
      </w:pPr>
      <w:r>
        <w:rPr>
          <w:rFonts w:ascii="Daytona" w:hAnsi="Daytona"/>
          <w:color w:val="000000" w:themeColor="text1"/>
          <w:sz w:val="24"/>
          <w:szCs w:val="24"/>
        </w:rPr>
        <w:t>CONSUMO E PRODUÇÃO RESPONSÁVEIS</w:t>
      </w:r>
    </w:p>
    <w:p w14:paraId="0C4F65B8" w14:textId="0F2BBBDD" w:rsidR="005F33B7" w:rsidRDefault="005F33B7" w:rsidP="005133EF">
      <w:pPr>
        <w:pStyle w:val="PargrafodaLista"/>
        <w:numPr>
          <w:ilvl w:val="0"/>
          <w:numId w:val="10"/>
        </w:numPr>
        <w:spacing w:before="240" w:line="360" w:lineRule="auto"/>
        <w:jc w:val="both"/>
        <w:rPr>
          <w:rFonts w:ascii="Daytona" w:hAnsi="Daytona"/>
          <w:color w:val="000000" w:themeColor="text1"/>
          <w:sz w:val="24"/>
          <w:szCs w:val="24"/>
        </w:rPr>
      </w:pPr>
      <w:r>
        <w:rPr>
          <w:rFonts w:ascii="Daytona" w:hAnsi="Daytona"/>
          <w:color w:val="000000" w:themeColor="text1"/>
          <w:sz w:val="24"/>
          <w:szCs w:val="24"/>
        </w:rPr>
        <w:t>Economia criativa para impulsionar negócios locais;</w:t>
      </w:r>
    </w:p>
    <w:p w14:paraId="02E8A019" w14:textId="1C37EBEE" w:rsidR="005F33B7" w:rsidRDefault="005F33B7" w:rsidP="005133EF">
      <w:pPr>
        <w:pStyle w:val="PargrafodaLista"/>
        <w:numPr>
          <w:ilvl w:val="0"/>
          <w:numId w:val="10"/>
        </w:numPr>
        <w:spacing w:line="360" w:lineRule="auto"/>
        <w:jc w:val="both"/>
        <w:rPr>
          <w:rFonts w:ascii="Daytona" w:hAnsi="Daytona"/>
          <w:color w:val="000000" w:themeColor="text1"/>
          <w:sz w:val="24"/>
          <w:szCs w:val="24"/>
        </w:rPr>
      </w:pPr>
      <w:r>
        <w:rPr>
          <w:rFonts w:ascii="Daytona" w:hAnsi="Daytona"/>
          <w:color w:val="000000" w:themeColor="text1"/>
          <w:sz w:val="24"/>
          <w:szCs w:val="24"/>
        </w:rPr>
        <w:t>Sustentabilidade no turismo e no artesanato;</w:t>
      </w:r>
    </w:p>
    <w:p w14:paraId="6F1C732D" w14:textId="2E316795" w:rsidR="005F33B7" w:rsidRDefault="005F33B7" w:rsidP="005133EF">
      <w:pPr>
        <w:pStyle w:val="PargrafodaLista"/>
        <w:numPr>
          <w:ilvl w:val="0"/>
          <w:numId w:val="10"/>
        </w:numPr>
        <w:spacing w:before="240" w:line="360" w:lineRule="auto"/>
        <w:jc w:val="both"/>
        <w:rPr>
          <w:rFonts w:ascii="Daytona" w:hAnsi="Daytona"/>
          <w:color w:val="000000" w:themeColor="text1"/>
          <w:sz w:val="24"/>
          <w:szCs w:val="24"/>
        </w:rPr>
      </w:pPr>
      <w:r>
        <w:rPr>
          <w:rFonts w:ascii="Daytona" w:hAnsi="Daytona"/>
          <w:color w:val="000000" w:themeColor="text1"/>
          <w:sz w:val="24"/>
          <w:szCs w:val="24"/>
        </w:rPr>
        <w:lastRenderedPageBreak/>
        <w:t>Criação de Banco Municipal de Alimentos para evitar desperdício;</w:t>
      </w:r>
    </w:p>
    <w:p w14:paraId="420FA13D" w14:textId="76C9ECAD" w:rsidR="009876E6" w:rsidRPr="009876E6" w:rsidRDefault="009876E6" w:rsidP="00CF4546">
      <w:pPr>
        <w:spacing w:before="240"/>
        <w:jc w:val="center"/>
        <w:rPr>
          <w:rFonts w:ascii="Daytona" w:hAnsi="Daytona"/>
          <w:b/>
          <w:bCs/>
          <w:color w:val="000000" w:themeColor="text1"/>
          <w:sz w:val="24"/>
          <w:szCs w:val="24"/>
        </w:rPr>
      </w:pPr>
      <w:r w:rsidRPr="009876E6">
        <w:rPr>
          <w:rFonts w:ascii="Daytona" w:hAnsi="Daytona"/>
          <w:b/>
          <w:bCs/>
          <w:color w:val="000000" w:themeColor="text1"/>
          <w:sz w:val="24"/>
          <w:szCs w:val="24"/>
        </w:rPr>
        <w:t>EIXO 3 – INFRAESTRUTURA, MEIO AMBIENTE E INOVAÇÃO URBANA</w:t>
      </w:r>
    </w:p>
    <w:p w14:paraId="6CA96F15" w14:textId="34FB7314" w:rsidR="009876E6" w:rsidRPr="009876E6" w:rsidRDefault="009876E6" w:rsidP="00CF4546">
      <w:pPr>
        <w:spacing w:before="240"/>
        <w:jc w:val="both"/>
        <w:rPr>
          <w:rFonts w:ascii="Daytona" w:hAnsi="Daytona"/>
          <w:color w:val="000000" w:themeColor="text1"/>
          <w:sz w:val="24"/>
          <w:szCs w:val="24"/>
        </w:rPr>
      </w:pPr>
      <w:r w:rsidRPr="009876E6">
        <w:rPr>
          <w:rFonts w:ascii="Daytona" w:hAnsi="Daytona"/>
          <w:color w:val="000000" w:themeColor="text1"/>
          <w:sz w:val="24"/>
          <w:szCs w:val="24"/>
        </w:rPr>
        <w:tab/>
        <w:t>Modernizar e expandir a infraestrutura urbana e rural de Araripina, assegurando acesso a água, saneamento, energia limpa, transporte seguro e espaços públicos de qualidade. Este eixo prioriza a construção de uma cidade resiliente às mudanças climáticas, conectada tecnologicamente e comprometida com a preservação dos recursos naturais, conciliando obras estruturantes com soluções inovadoras para mobilidade, sustentabilidade e qualidade de vida.</w:t>
      </w:r>
      <w:r w:rsidR="00801A34" w:rsidRPr="00801A34">
        <w:rPr>
          <w:noProof/>
        </w:rPr>
        <w:t xml:space="preserve"> </w:t>
      </w:r>
    </w:p>
    <w:p w14:paraId="3B17753C" w14:textId="1B8C3717" w:rsidR="009876E6" w:rsidRPr="009876E6" w:rsidRDefault="00801A34" w:rsidP="00801A34">
      <w:pPr>
        <w:spacing w:before="240" w:line="276" w:lineRule="auto"/>
        <w:ind w:left="5664" w:firstLine="708"/>
        <w:jc w:val="both"/>
        <w:rPr>
          <w:rFonts w:ascii="Daytona" w:hAnsi="Daytona"/>
          <w:b/>
          <w:bCs/>
          <w:color w:val="000000" w:themeColor="text1"/>
          <w:sz w:val="24"/>
          <w:szCs w:val="24"/>
        </w:rPr>
      </w:pPr>
      <w:r>
        <w:rPr>
          <w:noProof/>
          <w:lang w:eastAsia="pt-BR"/>
        </w:rPr>
        <w:drawing>
          <wp:anchor distT="0" distB="0" distL="114300" distR="114300" simplePos="0" relativeHeight="251675648" behindDoc="1" locked="0" layoutInCell="1" allowOverlap="1" wp14:anchorId="66ECF0EE" wp14:editId="536AA6A5">
            <wp:simplePos x="0" y="0"/>
            <wp:positionH relativeFrom="column">
              <wp:posOffset>4002405</wp:posOffset>
            </wp:positionH>
            <wp:positionV relativeFrom="paragraph">
              <wp:posOffset>168910</wp:posOffset>
            </wp:positionV>
            <wp:extent cx="555625" cy="555625"/>
            <wp:effectExtent l="0" t="0" r="0" b="0"/>
            <wp:wrapTight wrapText="bothSides">
              <wp:wrapPolygon edited="0">
                <wp:start x="0" y="0"/>
                <wp:lineTo x="0" y="20736"/>
                <wp:lineTo x="20736" y="20736"/>
                <wp:lineTo x="20736" y="0"/>
                <wp:lineTo x="0" y="0"/>
              </wp:wrapPolygon>
            </wp:wrapTight>
            <wp:docPr id="1258796056" name="Imagem 2" descr="Objetivo 14. Conservação e uso sustentável dos oceanos, d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jetivo 14. Conservação e uso sustentável dos oceanos, do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625" cy="555625"/>
                    </a:xfrm>
                    <a:prstGeom prst="rect">
                      <a:avLst/>
                    </a:prstGeom>
                    <a:noFill/>
                    <a:ln>
                      <a:noFill/>
                    </a:ln>
                  </pic:spPr>
                </pic:pic>
              </a:graphicData>
            </a:graphic>
          </wp:anchor>
        </w:drawing>
      </w:r>
      <w:r w:rsidRPr="009876E6">
        <w:rPr>
          <w:rFonts w:ascii="Daytona" w:hAnsi="Daytona"/>
          <w:b/>
          <w:bCs/>
          <w:noProof/>
          <w:color w:val="000000" w:themeColor="text1"/>
          <w:sz w:val="24"/>
          <w:szCs w:val="24"/>
          <w:lang w:eastAsia="pt-BR"/>
        </w:rPr>
        <w:drawing>
          <wp:anchor distT="0" distB="0" distL="114300" distR="114300" simplePos="0" relativeHeight="251670528" behindDoc="0" locked="0" layoutInCell="1" allowOverlap="1" wp14:anchorId="302DB3D1" wp14:editId="6CC1EB49">
            <wp:simplePos x="0" y="0"/>
            <wp:positionH relativeFrom="column">
              <wp:posOffset>3327400</wp:posOffset>
            </wp:positionH>
            <wp:positionV relativeFrom="paragraph">
              <wp:posOffset>152400</wp:posOffset>
            </wp:positionV>
            <wp:extent cx="603250" cy="587375"/>
            <wp:effectExtent l="0" t="0" r="6350" b="3175"/>
            <wp:wrapSquare wrapText="bothSides"/>
            <wp:docPr id="79782247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3250" cy="58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6E6">
        <w:rPr>
          <w:rFonts w:ascii="Daytona" w:eastAsia="Arial Narrow" w:hAnsi="Daytona" w:cstheme="minorHAnsi"/>
          <w:noProof/>
          <w:color w:val="auto"/>
          <w:kern w:val="0"/>
          <w:sz w:val="24"/>
          <w:szCs w:val="24"/>
          <w:lang w:eastAsia="pt-BR"/>
        </w:rPr>
        <w:drawing>
          <wp:anchor distT="0" distB="0" distL="114300" distR="114300" simplePos="0" relativeHeight="251668480" behindDoc="1" locked="0" layoutInCell="1" allowOverlap="1" wp14:anchorId="273E73C4" wp14:editId="3665718C">
            <wp:simplePos x="0" y="0"/>
            <wp:positionH relativeFrom="column">
              <wp:posOffset>2675890</wp:posOffset>
            </wp:positionH>
            <wp:positionV relativeFrom="paragraph">
              <wp:posOffset>152400</wp:posOffset>
            </wp:positionV>
            <wp:extent cx="596265" cy="595630"/>
            <wp:effectExtent l="0" t="0" r="0" b="0"/>
            <wp:wrapTight wrapText="bothSides">
              <wp:wrapPolygon edited="0">
                <wp:start x="0" y="0"/>
                <wp:lineTo x="0" y="20725"/>
                <wp:lineTo x="20703" y="20725"/>
                <wp:lineTo x="20703" y="0"/>
                <wp:lineTo x="0" y="0"/>
              </wp:wrapPolygon>
            </wp:wrapTight>
            <wp:docPr id="22" name="Imagem 22" descr="Uma imagem contendo 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Uma imagem contendo Interface gráfica do usuário&#10;&#10;O conteúdo gerado por IA pode estar incorreto."/>
                    <pic:cNvPicPr/>
                  </pic:nvPicPr>
                  <pic:blipFill rotWithShape="1">
                    <a:blip r:embed="rId11" cstate="print">
                      <a:extLst>
                        <a:ext uri="{28A0092B-C50C-407E-A947-70E740481C1C}">
                          <a14:useLocalDpi xmlns:a14="http://schemas.microsoft.com/office/drawing/2010/main" val="0"/>
                        </a:ext>
                      </a:extLst>
                    </a:blip>
                    <a:srcRect l="67792" t="34105" r="16808" b="34211"/>
                    <a:stretch/>
                  </pic:blipFill>
                  <pic:spPr bwMode="auto">
                    <a:xfrm>
                      <a:off x="0" y="0"/>
                      <a:ext cx="596265" cy="595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9876E6">
        <w:rPr>
          <w:rFonts w:ascii="Daytona" w:eastAsia="Arial Narrow" w:hAnsi="Daytona" w:cstheme="minorHAnsi"/>
          <w:noProof/>
          <w:color w:val="auto"/>
          <w:kern w:val="0"/>
          <w:sz w:val="24"/>
          <w:szCs w:val="24"/>
          <w:lang w:eastAsia="pt-BR"/>
        </w:rPr>
        <w:drawing>
          <wp:anchor distT="0" distB="0" distL="114300" distR="114300" simplePos="0" relativeHeight="251667456" behindDoc="1" locked="0" layoutInCell="1" allowOverlap="1" wp14:anchorId="70809494" wp14:editId="39A97E77">
            <wp:simplePos x="0" y="0"/>
            <wp:positionH relativeFrom="column">
              <wp:posOffset>2028190</wp:posOffset>
            </wp:positionH>
            <wp:positionV relativeFrom="paragraph">
              <wp:posOffset>152400</wp:posOffset>
            </wp:positionV>
            <wp:extent cx="595630" cy="596900"/>
            <wp:effectExtent l="0" t="0" r="0" b="0"/>
            <wp:wrapTight wrapText="bothSides">
              <wp:wrapPolygon edited="0">
                <wp:start x="0" y="0"/>
                <wp:lineTo x="0" y="20681"/>
                <wp:lineTo x="20725" y="20681"/>
                <wp:lineTo x="20725" y="0"/>
                <wp:lineTo x="0" y="0"/>
              </wp:wrapPolygon>
            </wp:wrapTight>
            <wp:docPr id="21" name="Imagem 21" descr="Uma imagem contendo 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Uma imagem contendo Interface gráfica do usuário&#10;&#10;O conteúdo gerado por IA pode estar incorreto."/>
                    <pic:cNvPicPr/>
                  </pic:nvPicPr>
                  <pic:blipFill rotWithShape="1">
                    <a:blip r:embed="rId11" cstate="print">
                      <a:extLst>
                        <a:ext uri="{28A0092B-C50C-407E-A947-70E740481C1C}">
                          <a14:useLocalDpi xmlns:a14="http://schemas.microsoft.com/office/drawing/2010/main" val="0"/>
                        </a:ext>
                      </a:extLst>
                    </a:blip>
                    <a:srcRect l="33733" t="34053" r="50876" b="34223"/>
                    <a:stretch/>
                  </pic:blipFill>
                  <pic:spPr bwMode="auto">
                    <a:xfrm>
                      <a:off x="0" y="0"/>
                      <a:ext cx="595630" cy="59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9876E6">
        <w:rPr>
          <w:rFonts w:ascii="Daytona" w:hAnsi="Daytona"/>
          <w:b/>
          <w:bCs/>
          <w:noProof/>
          <w:color w:val="000000" w:themeColor="text1"/>
          <w:sz w:val="24"/>
          <w:szCs w:val="24"/>
          <w:lang w:eastAsia="pt-BR"/>
        </w:rPr>
        <w:drawing>
          <wp:anchor distT="0" distB="0" distL="114300" distR="114300" simplePos="0" relativeHeight="251672576" behindDoc="0" locked="0" layoutInCell="1" allowOverlap="1" wp14:anchorId="5B7B4476" wp14:editId="1AD00701">
            <wp:simplePos x="0" y="0"/>
            <wp:positionH relativeFrom="column">
              <wp:posOffset>784860</wp:posOffset>
            </wp:positionH>
            <wp:positionV relativeFrom="paragraph">
              <wp:posOffset>152400</wp:posOffset>
            </wp:positionV>
            <wp:extent cx="579755" cy="573405"/>
            <wp:effectExtent l="0" t="0" r="0" b="0"/>
            <wp:wrapSquare wrapText="bothSides"/>
            <wp:docPr id="50316013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975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6E6">
        <w:rPr>
          <w:rFonts w:ascii="Daytona" w:hAnsi="Daytona"/>
          <w:b/>
          <w:bCs/>
          <w:noProof/>
          <w:color w:val="000000" w:themeColor="text1"/>
          <w:sz w:val="24"/>
          <w:szCs w:val="24"/>
          <w:lang w:eastAsia="pt-BR"/>
        </w:rPr>
        <w:drawing>
          <wp:anchor distT="0" distB="0" distL="114300" distR="114300" simplePos="0" relativeHeight="251671552" behindDoc="0" locked="0" layoutInCell="1" allowOverlap="1" wp14:anchorId="0FC1CE0A" wp14:editId="32B31241">
            <wp:simplePos x="0" y="0"/>
            <wp:positionH relativeFrom="column">
              <wp:posOffset>1412875</wp:posOffset>
            </wp:positionH>
            <wp:positionV relativeFrom="paragraph">
              <wp:posOffset>152400</wp:posOffset>
            </wp:positionV>
            <wp:extent cx="590550" cy="590550"/>
            <wp:effectExtent l="0" t="0" r="0" b="0"/>
            <wp:wrapSquare wrapText="bothSides"/>
            <wp:docPr id="63186263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6E6">
        <w:rPr>
          <w:rFonts w:ascii="Daytona" w:eastAsia="Arial Narrow" w:hAnsi="Daytona" w:cstheme="minorHAnsi"/>
          <w:noProof/>
          <w:color w:val="auto"/>
          <w:kern w:val="0"/>
          <w:sz w:val="24"/>
          <w:szCs w:val="24"/>
          <w:lang w:eastAsia="pt-BR"/>
        </w:rPr>
        <w:drawing>
          <wp:anchor distT="0" distB="0" distL="114300" distR="114300" simplePos="0" relativeHeight="251669504" behindDoc="1" locked="0" layoutInCell="1" allowOverlap="1" wp14:anchorId="323A1B44" wp14:editId="0FF7DBAC">
            <wp:simplePos x="0" y="0"/>
            <wp:positionH relativeFrom="column">
              <wp:posOffset>4625314</wp:posOffset>
            </wp:positionH>
            <wp:positionV relativeFrom="paragraph">
              <wp:posOffset>158318</wp:posOffset>
            </wp:positionV>
            <wp:extent cx="596900" cy="587375"/>
            <wp:effectExtent l="0" t="0" r="0" b="3175"/>
            <wp:wrapTight wrapText="bothSides">
              <wp:wrapPolygon edited="0">
                <wp:start x="0" y="0"/>
                <wp:lineTo x="0" y="21016"/>
                <wp:lineTo x="20681" y="21016"/>
                <wp:lineTo x="20681" y="0"/>
                <wp:lineTo x="0" y="0"/>
              </wp:wrapPolygon>
            </wp:wrapTight>
            <wp:docPr id="25" name="Imagem 25" descr="Uma imagem contendo 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descr="Uma imagem contendo Interface gráfica do usuário&#10;&#10;O conteúdo gerado por IA pode estar incorreto."/>
                    <pic:cNvPicPr/>
                  </pic:nvPicPr>
                  <pic:blipFill rotWithShape="1">
                    <a:blip r:embed="rId11" cstate="print">
                      <a:extLst>
                        <a:ext uri="{28A0092B-C50C-407E-A947-70E740481C1C}">
                          <a14:useLocalDpi xmlns:a14="http://schemas.microsoft.com/office/drawing/2010/main" val="0"/>
                        </a:ext>
                      </a:extLst>
                    </a:blip>
                    <a:srcRect l="33895" t="68780" r="50712"/>
                    <a:stretch/>
                  </pic:blipFill>
                  <pic:spPr bwMode="auto">
                    <a:xfrm>
                      <a:off x="0" y="0"/>
                      <a:ext cx="596900" cy="58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DF95B56" w14:textId="684DF5F5" w:rsidR="009876E6" w:rsidRDefault="009876E6" w:rsidP="009876E6">
      <w:pPr>
        <w:jc w:val="both"/>
        <w:rPr>
          <w:rFonts w:ascii="Daytona" w:hAnsi="Daytona"/>
          <w:b/>
          <w:bCs/>
          <w:color w:val="000000" w:themeColor="text1"/>
          <w:sz w:val="24"/>
          <w:szCs w:val="24"/>
        </w:rPr>
      </w:pPr>
    </w:p>
    <w:p w14:paraId="0BC61466" w14:textId="1B189F4F" w:rsidR="009876E6" w:rsidRPr="009876E6" w:rsidRDefault="009876E6" w:rsidP="00CF4546">
      <w:pPr>
        <w:spacing w:line="276" w:lineRule="auto"/>
        <w:jc w:val="both"/>
        <w:rPr>
          <w:rFonts w:ascii="Daytona" w:hAnsi="Daytona"/>
          <w:b/>
          <w:bCs/>
          <w:color w:val="000000" w:themeColor="text1"/>
          <w:sz w:val="24"/>
          <w:szCs w:val="24"/>
        </w:rPr>
      </w:pPr>
    </w:p>
    <w:p w14:paraId="3231B23B" w14:textId="5F155E03" w:rsidR="009876E6" w:rsidRDefault="005F33B7" w:rsidP="00CF4546">
      <w:pPr>
        <w:spacing w:after="240" w:line="276" w:lineRule="auto"/>
        <w:jc w:val="center"/>
        <w:rPr>
          <w:rFonts w:ascii="Daytona" w:hAnsi="Daytona"/>
          <w:color w:val="000000" w:themeColor="text1"/>
          <w:sz w:val="24"/>
          <w:szCs w:val="24"/>
        </w:rPr>
      </w:pPr>
      <w:r>
        <w:rPr>
          <w:rFonts w:ascii="Daytona" w:hAnsi="Daytona"/>
          <w:color w:val="000000" w:themeColor="text1"/>
          <w:sz w:val="24"/>
          <w:szCs w:val="24"/>
        </w:rPr>
        <w:t>ÁGUA POTÁVEL E SANEAMENTO</w:t>
      </w:r>
    </w:p>
    <w:p w14:paraId="73E347C0" w14:textId="346A55B7" w:rsidR="005F33B7" w:rsidRDefault="005F33B7" w:rsidP="005133EF">
      <w:pPr>
        <w:pStyle w:val="PargrafodaLista"/>
        <w:numPr>
          <w:ilvl w:val="0"/>
          <w:numId w:val="11"/>
        </w:numPr>
        <w:spacing w:before="240" w:after="240" w:line="276" w:lineRule="auto"/>
        <w:jc w:val="both"/>
        <w:rPr>
          <w:rFonts w:ascii="Daytona" w:hAnsi="Daytona"/>
          <w:color w:val="000000" w:themeColor="text1"/>
          <w:sz w:val="24"/>
          <w:szCs w:val="24"/>
        </w:rPr>
      </w:pPr>
      <w:r>
        <w:rPr>
          <w:rFonts w:ascii="Daytona" w:hAnsi="Daytona"/>
          <w:color w:val="000000" w:themeColor="text1"/>
          <w:sz w:val="24"/>
          <w:szCs w:val="24"/>
        </w:rPr>
        <w:t>Resolver o problema da distribuição de água nos distritos, com ampliação das redes e reservatórios;</w:t>
      </w:r>
    </w:p>
    <w:p w14:paraId="03B5E4FC" w14:textId="002DC814" w:rsidR="005F33B7" w:rsidRDefault="005F33B7" w:rsidP="005133EF">
      <w:pPr>
        <w:pStyle w:val="PargrafodaLista"/>
        <w:numPr>
          <w:ilvl w:val="0"/>
          <w:numId w:val="11"/>
        </w:numPr>
        <w:spacing w:before="240" w:after="240" w:line="360" w:lineRule="auto"/>
        <w:jc w:val="both"/>
        <w:rPr>
          <w:rFonts w:ascii="Daytona" w:hAnsi="Daytona"/>
          <w:color w:val="000000" w:themeColor="text1"/>
          <w:sz w:val="24"/>
          <w:szCs w:val="24"/>
        </w:rPr>
      </w:pPr>
      <w:r>
        <w:rPr>
          <w:rFonts w:ascii="Daytona" w:hAnsi="Daytona"/>
          <w:color w:val="000000" w:themeColor="text1"/>
          <w:sz w:val="24"/>
          <w:szCs w:val="24"/>
        </w:rPr>
        <w:t>Construção de barragens, poços, cisternas comunitárias e adutoras;</w:t>
      </w:r>
    </w:p>
    <w:p w14:paraId="6DC6127A" w14:textId="5FF0BEAA" w:rsidR="005F33B7" w:rsidRDefault="005F33B7" w:rsidP="005133EF">
      <w:pPr>
        <w:pStyle w:val="PargrafodaLista"/>
        <w:numPr>
          <w:ilvl w:val="0"/>
          <w:numId w:val="11"/>
        </w:numPr>
        <w:spacing w:before="240" w:line="360" w:lineRule="auto"/>
        <w:jc w:val="both"/>
        <w:rPr>
          <w:rFonts w:ascii="Daytona" w:hAnsi="Daytona"/>
          <w:color w:val="000000" w:themeColor="text1"/>
          <w:sz w:val="24"/>
          <w:szCs w:val="24"/>
        </w:rPr>
      </w:pPr>
      <w:r>
        <w:rPr>
          <w:rFonts w:ascii="Daytona" w:hAnsi="Daytona"/>
          <w:color w:val="000000" w:themeColor="text1"/>
          <w:sz w:val="24"/>
          <w:szCs w:val="24"/>
        </w:rPr>
        <w:t>Implantação de galerias pluviais e projetos de macrodrenagem.</w:t>
      </w:r>
    </w:p>
    <w:p w14:paraId="5ED9D293" w14:textId="1AF62161" w:rsidR="005F33B7" w:rsidRDefault="005F33B7" w:rsidP="008D171E">
      <w:pPr>
        <w:spacing w:before="240"/>
        <w:jc w:val="center"/>
        <w:rPr>
          <w:rFonts w:ascii="Daytona" w:hAnsi="Daytona"/>
          <w:color w:val="000000" w:themeColor="text1"/>
          <w:sz w:val="24"/>
          <w:szCs w:val="24"/>
        </w:rPr>
      </w:pPr>
      <w:r>
        <w:rPr>
          <w:rFonts w:ascii="Daytona" w:hAnsi="Daytona"/>
          <w:color w:val="000000" w:themeColor="text1"/>
          <w:sz w:val="24"/>
          <w:szCs w:val="24"/>
        </w:rPr>
        <w:t>ENERGIA ACESSÍVEL E LIMPA</w:t>
      </w:r>
    </w:p>
    <w:p w14:paraId="07365A42" w14:textId="0AEF4E3A" w:rsidR="005F33B7" w:rsidRDefault="005F33B7" w:rsidP="005133EF">
      <w:pPr>
        <w:pStyle w:val="PargrafodaLista"/>
        <w:numPr>
          <w:ilvl w:val="0"/>
          <w:numId w:val="12"/>
        </w:numPr>
        <w:spacing w:before="240" w:line="360" w:lineRule="auto"/>
        <w:jc w:val="both"/>
        <w:rPr>
          <w:rFonts w:ascii="Daytona" w:hAnsi="Daytona"/>
          <w:color w:val="000000" w:themeColor="text1"/>
          <w:sz w:val="24"/>
          <w:szCs w:val="24"/>
        </w:rPr>
      </w:pPr>
      <w:r>
        <w:rPr>
          <w:rFonts w:ascii="Daytona" w:hAnsi="Daytona"/>
          <w:color w:val="000000" w:themeColor="text1"/>
          <w:sz w:val="24"/>
          <w:szCs w:val="24"/>
        </w:rPr>
        <w:t>Implantação, ampliação e manutenção da rede de iluminação pública;</w:t>
      </w:r>
    </w:p>
    <w:p w14:paraId="162A7CA7" w14:textId="5BF861B7" w:rsidR="005F33B7" w:rsidRDefault="005F33B7" w:rsidP="005133EF">
      <w:pPr>
        <w:pStyle w:val="PargrafodaLista"/>
        <w:numPr>
          <w:ilvl w:val="0"/>
          <w:numId w:val="12"/>
        </w:numPr>
        <w:spacing w:line="360" w:lineRule="auto"/>
        <w:jc w:val="both"/>
        <w:rPr>
          <w:rFonts w:ascii="Daytona" w:hAnsi="Daytona"/>
          <w:color w:val="000000" w:themeColor="text1"/>
          <w:sz w:val="24"/>
          <w:szCs w:val="24"/>
        </w:rPr>
      </w:pPr>
      <w:r>
        <w:rPr>
          <w:rFonts w:ascii="Daytona" w:hAnsi="Daytona"/>
          <w:color w:val="000000" w:themeColor="text1"/>
          <w:sz w:val="24"/>
          <w:szCs w:val="24"/>
        </w:rPr>
        <w:t>Substituição por iluminação eficiente em áreas de segurança viária;</w:t>
      </w:r>
    </w:p>
    <w:p w14:paraId="69607FB5" w14:textId="05C5BBF3" w:rsidR="005F33B7" w:rsidRDefault="005F33B7" w:rsidP="005133EF">
      <w:pPr>
        <w:pStyle w:val="PargrafodaLista"/>
        <w:numPr>
          <w:ilvl w:val="0"/>
          <w:numId w:val="12"/>
        </w:numPr>
        <w:spacing w:before="240" w:line="360" w:lineRule="auto"/>
        <w:jc w:val="both"/>
        <w:rPr>
          <w:rFonts w:ascii="Daytona" w:hAnsi="Daytona"/>
          <w:color w:val="000000" w:themeColor="text1"/>
          <w:sz w:val="24"/>
          <w:szCs w:val="24"/>
        </w:rPr>
      </w:pPr>
      <w:r>
        <w:rPr>
          <w:rFonts w:ascii="Daytona" w:hAnsi="Daytona"/>
          <w:color w:val="000000" w:themeColor="text1"/>
          <w:sz w:val="24"/>
          <w:szCs w:val="24"/>
        </w:rPr>
        <w:t>Eficiência energética em equipamentos urbanos.</w:t>
      </w:r>
    </w:p>
    <w:p w14:paraId="03018B95" w14:textId="2F679AD5" w:rsidR="005F33B7" w:rsidRDefault="005F33B7" w:rsidP="008D171E">
      <w:pPr>
        <w:spacing w:before="240"/>
        <w:jc w:val="center"/>
        <w:rPr>
          <w:rFonts w:ascii="Daytona" w:hAnsi="Daytona"/>
          <w:color w:val="000000" w:themeColor="text1"/>
          <w:sz w:val="24"/>
          <w:szCs w:val="24"/>
        </w:rPr>
      </w:pPr>
      <w:r>
        <w:rPr>
          <w:rFonts w:ascii="Daytona" w:hAnsi="Daytona"/>
          <w:color w:val="000000" w:themeColor="text1"/>
          <w:sz w:val="24"/>
          <w:szCs w:val="24"/>
        </w:rPr>
        <w:t>INDÚSTRIA, INOVAÇÃO E INFRAESTRUTURA</w:t>
      </w:r>
    </w:p>
    <w:p w14:paraId="2060583E" w14:textId="18AC95FB" w:rsidR="005F33B7" w:rsidRDefault="005F33B7" w:rsidP="005133EF">
      <w:pPr>
        <w:pStyle w:val="PargrafodaLista"/>
        <w:numPr>
          <w:ilvl w:val="0"/>
          <w:numId w:val="13"/>
        </w:numPr>
        <w:spacing w:before="240" w:line="360" w:lineRule="auto"/>
        <w:jc w:val="both"/>
        <w:rPr>
          <w:rFonts w:ascii="Daytona" w:hAnsi="Daytona"/>
          <w:color w:val="000000" w:themeColor="text1"/>
          <w:sz w:val="24"/>
          <w:szCs w:val="24"/>
        </w:rPr>
      </w:pPr>
      <w:r>
        <w:rPr>
          <w:rFonts w:ascii="Daytona" w:hAnsi="Daytona"/>
          <w:color w:val="000000" w:themeColor="text1"/>
          <w:sz w:val="24"/>
          <w:szCs w:val="24"/>
        </w:rPr>
        <w:t>Implantar usina de processamento de asfalto e maquinário para obras;</w:t>
      </w:r>
    </w:p>
    <w:p w14:paraId="69017FCD" w14:textId="67CA2A3A" w:rsidR="005F33B7" w:rsidRDefault="004A1C6D" w:rsidP="005133EF">
      <w:pPr>
        <w:pStyle w:val="PargrafodaLista"/>
        <w:numPr>
          <w:ilvl w:val="0"/>
          <w:numId w:val="13"/>
        </w:numPr>
        <w:spacing w:line="360" w:lineRule="auto"/>
        <w:jc w:val="both"/>
        <w:rPr>
          <w:rFonts w:ascii="Daytona" w:hAnsi="Daytona"/>
          <w:color w:val="000000" w:themeColor="text1"/>
          <w:sz w:val="24"/>
          <w:szCs w:val="24"/>
        </w:rPr>
      </w:pPr>
      <w:r>
        <w:rPr>
          <w:rFonts w:ascii="Daytona" w:hAnsi="Daytona"/>
          <w:color w:val="000000" w:themeColor="text1"/>
          <w:sz w:val="24"/>
          <w:szCs w:val="24"/>
        </w:rPr>
        <w:t>Construção, recuperação e ampliação de pavimentação urbana e rural;</w:t>
      </w:r>
    </w:p>
    <w:p w14:paraId="3B2D21F2" w14:textId="00AACA48" w:rsidR="004A1C6D" w:rsidRDefault="004A1C6D" w:rsidP="005133EF">
      <w:pPr>
        <w:pStyle w:val="PargrafodaLista"/>
        <w:numPr>
          <w:ilvl w:val="0"/>
          <w:numId w:val="13"/>
        </w:numPr>
        <w:spacing w:line="360" w:lineRule="auto"/>
        <w:jc w:val="both"/>
        <w:rPr>
          <w:rFonts w:ascii="Daytona" w:hAnsi="Daytona"/>
          <w:color w:val="000000" w:themeColor="text1"/>
          <w:sz w:val="24"/>
          <w:szCs w:val="24"/>
        </w:rPr>
      </w:pPr>
      <w:r>
        <w:rPr>
          <w:rFonts w:ascii="Daytona" w:hAnsi="Daytona"/>
          <w:color w:val="000000" w:themeColor="text1"/>
          <w:sz w:val="24"/>
          <w:szCs w:val="24"/>
        </w:rPr>
        <w:t>Modernização de aeroportos, rodoviária, terminais e pátios de feira;</w:t>
      </w:r>
    </w:p>
    <w:p w14:paraId="42567CF3" w14:textId="33AA5B0F" w:rsidR="004A1C6D" w:rsidRDefault="004A1C6D" w:rsidP="005133EF">
      <w:pPr>
        <w:pStyle w:val="PargrafodaLista"/>
        <w:numPr>
          <w:ilvl w:val="0"/>
          <w:numId w:val="13"/>
        </w:numPr>
        <w:spacing w:line="360" w:lineRule="auto"/>
        <w:jc w:val="both"/>
        <w:rPr>
          <w:rFonts w:ascii="Daytona" w:hAnsi="Daytona"/>
          <w:color w:val="000000" w:themeColor="text1"/>
          <w:sz w:val="24"/>
          <w:szCs w:val="24"/>
        </w:rPr>
      </w:pPr>
      <w:r>
        <w:rPr>
          <w:rFonts w:ascii="Daytona" w:hAnsi="Daytona"/>
          <w:color w:val="000000" w:themeColor="text1"/>
          <w:sz w:val="24"/>
          <w:szCs w:val="24"/>
        </w:rPr>
        <w:t>Implantação de galerias de águas pluviais, canais e macrodrenagem;</w:t>
      </w:r>
    </w:p>
    <w:p w14:paraId="6845F009" w14:textId="040D3DC4" w:rsidR="004A1C6D" w:rsidRDefault="004A1C6D" w:rsidP="005133EF">
      <w:pPr>
        <w:pStyle w:val="PargrafodaLista"/>
        <w:numPr>
          <w:ilvl w:val="0"/>
          <w:numId w:val="13"/>
        </w:numPr>
        <w:spacing w:line="360" w:lineRule="auto"/>
        <w:jc w:val="both"/>
        <w:rPr>
          <w:rFonts w:ascii="Daytona" w:hAnsi="Daytona"/>
          <w:color w:val="000000" w:themeColor="text1"/>
          <w:sz w:val="24"/>
          <w:szCs w:val="24"/>
        </w:rPr>
      </w:pPr>
      <w:r>
        <w:rPr>
          <w:rFonts w:ascii="Daytona" w:hAnsi="Daytona"/>
          <w:color w:val="000000" w:themeColor="text1"/>
          <w:sz w:val="24"/>
          <w:szCs w:val="24"/>
        </w:rPr>
        <w:t>Digitalização de processos da gestão pública (automação);</w:t>
      </w:r>
    </w:p>
    <w:p w14:paraId="2CB2149B" w14:textId="4D0A61A9" w:rsidR="004A1C6D" w:rsidRPr="005F33B7" w:rsidRDefault="004A1C6D" w:rsidP="005133EF">
      <w:pPr>
        <w:pStyle w:val="PargrafodaLista"/>
        <w:numPr>
          <w:ilvl w:val="0"/>
          <w:numId w:val="13"/>
        </w:numPr>
        <w:spacing w:line="360" w:lineRule="auto"/>
        <w:jc w:val="both"/>
        <w:rPr>
          <w:rFonts w:ascii="Daytona" w:hAnsi="Daytona"/>
          <w:color w:val="000000" w:themeColor="text1"/>
          <w:sz w:val="24"/>
          <w:szCs w:val="24"/>
        </w:rPr>
      </w:pPr>
      <w:r>
        <w:rPr>
          <w:rFonts w:ascii="Daytona" w:hAnsi="Daytona"/>
          <w:color w:val="000000" w:themeColor="text1"/>
          <w:sz w:val="24"/>
          <w:szCs w:val="24"/>
        </w:rPr>
        <w:t>Expansão de internet pública gratuita.</w:t>
      </w:r>
    </w:p>
    <w:p w14:paraId="3A4D54C4" w14:textId="52110B9C" w:rsidR="005F33B7" w:rsidRDefault="005F33B7" w:rsidP="005F33B7">
      <w:pPr>
        <w:jc w:val="center"/>
        <w:rPr>
          <w:rFonts w:ascii="Daytona" w:hAnsi="Daytona"/>
          <w:color w:val="000000" w:themeColor="text1"/>
          <w:sz w:val="24"/>
          <w:szCs w:val="24"/>
        </w:rPr>
      </w:pPr>
      <w:r>
        <w:rPr>
          <w:rFonts w:ascii="Daytona" w:hAnsi="Daytona"/>
          <w:color w:val="000000" w:themeColor="text1"/>
          <w:sz w:val="24"/>
          <w:szCs w:val="24"/>
        </w:rPr>
        <w:t>CIDADES E COMUNIDADES SUSTENTÁVEIS</w:t>
      </w:r>
    </w:p>
    <w:p w14:paraId="2D8AB962" w14:textId="77777777" w:rsidR="004A1C6D" w:rsidRPr="00386E18" w:rsidRDefault="004A1C6D" w:rsidP="004A1C6D">
      <w:pPr>
        <w:rPr>
          <w:rFonts w:ascii="Daytona" w:hAnsi="Daytona"/>
          <w:color w:val="000000" w:themeColor="text1"/>
          <w:sz w:val="14"/>
          <w:szCs w:val="14"/>
        </w:rPr>
      </w:pPr>
    </w:p>
    <w:p w14:paraId="3A73EF13" w14:textId="08325924" w:rsidR="004A1C6D" w:rsidRDefault="004A1C6D" w:rsidP="005133EF">
      <w:pPr>
        <w:pStyle w:val="PargrafodaLista"/>
        <w:numPr>
          <w:ilvl w:val="0"/>
          <w:numId w:val="14"/>
        </w:numPr>
        <w:spacing w:line="360" w:lineRule="auto"/>
        <w:jc w:val="both"/>
        <w:rPr>
          <w:rFonts w:ascii="Daytona" w:hAnsi="Daytona"/>
          <w:color w:val="000000" w:themeColor="text1"/>
          <w:sz w:val="24"/>
          <w:szCs w:val="24"/>
        </w:rPr>
      </w:pPr>
      <w:r>
        <w:rPr>
          <w:rFonts w:ascii="Daytona" w:hAnsi="Daytona"/>
          <w:color w:val="000000" w:themeColor="text1"/>
          <w:sz w:val="24"/>
          <w:szCs w:val="24"/>
        </w:rPr>
        <w:t>Revitalização de praças e espaços públicos;</w:t>
      </w:r>
    </w:p>
    <w:p w14:paraId="226D932A" w14:textId="792E55B5" w:rsidR="004A1C6D" w:rsidRDefault="004A1C6D" w:rsidP="005133EF">
      <w:pPr>
        <w:pStyle w:val="PargrafodaLista"/>
        <w:numPr>
          <w:ilvl w:val="0"/>
          <w:numId w:val="14"/>
        </w:numPr>
        <w:spacing w:line="360" w:lineRule="auto"/>
        <w:jc w:val="both"/>
        <w:rPr>
          <w:rFonts w:ascii="Daytona" w:hAnsi="Daytona"/>
          <w:color w:val="000000" w:themeColor="text1"/>
          <w:sz w:val="24"/>
          <w:szCs w:val="24"/>
        </w:rPr>
      </w:pPr>
      <w:r>
        <w:rPr>
          <w:rFonts w:ascii="Daytona" w:hAnsi="Daytona"/>
          <w:color w:val="000000" w:themeColor="text1"/>
          <w:sz w:val="24"/>
          <w:szCs w:val="24"/>
        </w:rPr>
        <w:t>Construção de pátio de feira, portais da cidade, passarelas e mirantes;</w:t>
      </w:r>
    </w:p>
    <w:p w14:paraId="2F952A60" w14:textId="75BF530D" w:rsidR="004A1C6D" w:rsidRDefault="004A1C6D" w:rsidP="005133EF">
      <w:pPr>
        <w:pStyle w:val="PargrafodaLista"/>
        <w:numPr>
          <w:ilvl w:val="0"/>
          <w:numId w:val="14"/>
        </w:numPr>
        <w:spacing w:line="360" w:lineRule="auto"/>
        <w:jc w:val="both"/>
        <w:rPr>
          <w:rFonts w:ascii="Daytona" w:hAnsi="Daytona"/>
          <w:color w:val="000000" w:themeColor="text1"/>
          <w:sz w:val="24"/>
          <w:szCs w:val="24"/>
        </w:rPr>
      </w:pPr>
      <w:r>
        <w:rPr>
          <w:rFonts w:ascii="Daytona" w:hAnsi="Daytona"/>
          <w:color w:val="000000" w:themeColor="text1"/>
          <w:sz w:val="24"/>
          <w:szCs w:val="24"/>
        </w:rPr>
        <w:t>Pensar na cidade de forma integrada: água, esgoto e arborização;</w:t>
      </w:r>
    </w:p>
    <w:p w14:paraId="63302CDD" w14:textId="5A17F34B" w:rsidR="004A1C6D" w:rsidRDefault="004A1C6D" w:rsidP="005133EF">
      <w:pPr>
        <w:pStyle w:val="PargrafodaLista"/>
        <w:numPr>
          <w:ilvl w:val="0"/>
          <w:numId w:val="14"/>
        </w:numPr>
        <w:spacing w:line="360" w:lineRule="auto"/>
        <w:jc w:val="both"/>
        <w:rPr>
          <w:rFonts w:ascii="Daytona" w:hAnsi="Daytona"/>
          <w:color w:val="000000" w:themeColor="text1"/>
          <w:sz w:val="24"/>
          <w:szCs w:val="24"/>
        </w:rPr>
      </w:pPr>
      <w:r>
        <w:rPr>
          <w:rFonts w:ascii="Daytona" w:hAnsi="Daytona"/>
          <w:color w:val="000000" w:themeColor="text1"/>
          <w:sz w:val="24"/>
          <w:szCs w:val="24"/>
        </w:rPr>
        <w:t>Preservação do patrimônio histórico e cultural;</w:t>
      </w:r>
    </w:p>
    <w:p w14:paraId="575C2043" w14:textId="3E24139C" w:rsidR="004A1C6D" w:rsidRPr="004A1C6D" w:rsidRDefault="004A1C6D" w:rsidP="005133EF">
      <w:pPr>
        <w:pStyle w:val="PargrafodaLista"/>
        <w:numPr>
          <w:ilvl w:val="0"/>
          <w:numId w:val="14"/>
        </w:numPr>
        <w:spacing w:after="0" w:line="360" w:lineRule="auto"/>
        <w:jc w:val="both"/>
        <w:rPr>
          <w:rFonts w:ascii="Daytona" w:hAnsi="Daytona"/>
          <w:color w:val="000000" w:themeColor="text1"/>
          <w:sz w:val="24"/>
          <w:szCs w:val="24"/>
        </w:rPr>
      </w:pPr>
      <w:r w:rsidRPr="004A1C6D">
        <w:rPr>
          <w:rFonts w:ascii="Daytona" w:hAnsi="Daytona"/>
          <w:color w:val="000000" w:themeColor="text1"/>
          <w:sz w:val="24"/>
          <w:szCs w:val="24"/>
        </w:rPr>
        <w:lastRenderedPageBreak/>
        <w:t>Mobilidade urbana: estacionamento rotativo e videomonitoramento do trânsito.</w:t>
      </w:r>
    </w:p>
    <w:p w14:paraId="2FD6448D" w14:textId="77777777" w:rsidR="00386E18" w:rsidRPr="00386E18" w:rsidRDefault="00386E18" w:rsidP="00CF4546">
      <w:pPr>
        <w:jc w:val="center"/>
        <w:rPr>
          <w:rFonts w:ascii="Daytona" w:hAnsi="Daytona"/>
          <w:color w:val="000000" w:themeColor="text1"/>
          <w:sz w:val="10"/>
          <w:szCs w:val="10"/>
        </w:rPr>
      </w:pPr>
    </w:p>
    <w:p w14:paraId="0FBF9B47" w14:textId="703802F4" w:rsidR="005F33B7" w:rsidRDefault="005F33B7" w:rsidP="00CF4546">
      <w:pPr>
        <w:jc w:val="center"/>
        <w:rPr>
          <w:rFonts w:ascii="Daytona" w:hAnsi="Daytona"/>
          <w:color w:val="000000" w:themeColor="text1"/>
          <w:sz w:val="24"/>
          <w:szCs w:val="24"/>
        </w:rPr>
      </w:pPr>
      <w:r>
        <w:rPr>
          <w:rFonts w:ascii="Daytona" w:hAnsi="Daytona"/>
          <w:color w:val="000000" w:themeColor="text1"/>
          <w:sz w:val="24"/>
          <w:szCs w:val="24"/>
        </w:rPr>
        <w:t>AÇÃO CONTRA A MUDANÇA GLOBAL DO CLIMA</w:t>
      </w:r>
    </w:p>
    <w:p w14:paraId="56C3C142" w14:textId="77777777" w:rsidR="004A1C6D" w:rsidRPr="00386E18" w:rsidRDefault="004A1C6D" w:rsidP="00CF4546">
      <w:pPr>
        <w:rPr>
          <w:rFonts w:ascii="Daytona" w:hAnsi="Daytona"/>
          <w:color w:val="000000" w:themeColor="text1"/>
          <w:sz w:val="14"/>
          <w:szCs w:val="14"/>
        </w:rPr>
      </w:pPr>
    </w:p>
    <w:p w14:paraId="75AF60FA" w14:textId="48CB6F68" w:rsidR="004A1C6D" w:rsidRDefault="004A1C6D" w:rsidP="005133EF">
      <w:pPr>
        <w:pStyle w:val="PargrafodaLista"/>
        <w:numPr>
          <w:ilvl w:val="0"/>
          <w:numId w:val="15"/>
        </w:numPr>
        <w:spacing w:after="0" w:line="360" w:lineRule="auto"/>
        <w:jc w:val="both"/>
        <w:rPr>
          <w:rFonts w:ascii="Daytona" w:hAnsi="Daytona"/>
          <w:color w:val="000000" w:themeColor="text1"/>
          <w:sz w:val="24"/>
          <w:szCs w:val="24"/>
        </w:rPr>
      </w:pPr>
      <w:r>
        <w:rPr>
          <w:rFonts w:ascii="Daytona" w:hAnsi="Daytona"/>
          <w:color w:val="000000" w:themeColor="text1"/>
          <w:sz w:val="24"/>
          <w:szCs w:val="24"/>
        </w:rPr>
        <w:t>Implementar programas de prevenção em áreas de risco socioambiental;</w:t>
      </w:r>
    </w:p>
    <w:p w14:paraId="563E63D4" w14:textId="70E24A1F" w:rsidR="004A1C6D" w:rsidRDefault="004A1C6D" w:rsidP="005133EF">
      <w:pPr>
        <w:pStyle w:val="PargrafodaLista"/>
        <w:numPr>
          <w:ilvl w:val="0"/>
          <w:numId w:val="15"/>
        </w:numPr>
        <w:spacing w:after="0" w:line="360" w:lineRule="auto"/>
        <w:jc w:val="both"/>
        <w:rPr>
          <w:rFonts w:ascii="Daytona" w:hAnsi="Daytona"/>
          <w:color w:val="000000" w:themeColor="text1"/>
          <w:sz w:val="24"/>
          <w:szCs w:val="24"/>
        </w:rPr>
      </w:pPr>
      <w:r>
        <w:rPr>
          <w:rFonts w:ascii="Daytona" w:hAnsi="Daytona"/>
          <w:color w:val="000000" w:themeColor="text1"/>
          <w:sz w:val="24"/>
          <w:szCs w:val="24"/>
        </w:rPr>
        <w:t>Construção e recuperação de canais para escoamento das águas pluviais;</w:t>
      </w:r>
    </w:p>
    <w:p w14:paraId="764E1DAB" w14:textId="4F3F32D1" w:rsidR="004A1C6D" w:rsidRDefault="004A1C6D" w:rsidP="005133EF">
      <w:pPr>
        <w:pStyle w:val="PargrafodaLista"/>
        <w:numPr>
          <w:ilvl w:val="0"/>
          <w:numId w:val="15"/>
        </w:numPr>
        <w:spacing w:after="0" w:line="360" w:lineRule="auto"/>
        <w:jc w:val="both"/>
        <w:rPr>
          <w:rFonts w:ascii="Daytona" w:hAnsi="Daytona"/>
          <w:color w:val="000000" w:themeColor="text1"/>
          <w:sz w:val="24"/>
          <w:szCs w:val="24"/>
        </w:rPr>
      </w:pPr>
      <w:r>
        <w:rPr>
          <w:rFonts w:ascii="Daytona" w:hAnsi="Daytona"/>
          <w:color w:val="000000" w:themeColor="text1"/>
          <w:sz w:val="24"/>
          <w:szCs w:val="24"/>
        </w:rPr>
        <w:t>Arborização urbana com espécies nativas.</w:t>
      </w:r>
    </w:p>
    <w:p w14:paraId="3B8F566C" w14:textId="3E988BEE" w:rsidR="005F33B7" w:rsidRDefault="005F33B7" w:rsidP="00CF4546">
      <w:pPr>
        <w:spacing w:before="240"/>
        <w:jc w:val="center"/>
        <w:rPr>
          <w:rFonts w:ascii="Daytona" w:hAnsi="Daytona"/>
          <w:color w:val="000000" w:themeColor="text1"/>
          <w:sz w:val="24"/>
          <w:szCs w:val="24"/>
        </w:rPr>
      </w:pPr>
      <w:r>
        <w:rPr>
          <w:rFonts w:ascii="Daytona" w:hAnsi="Daytona"/>
          <w:color w:val="000000" w:themeColor="text1"/>
          <w:sz w:val="24"/>
          <w:szCs w:val="24"/>
        </w:rPr>
        <w:t>VIDA NA ÁGUA</w:t>
      </w:r>
    </w:p>
    <w:p w14:paraId="77064F73" w14:textId="30F2672C" w:rsidR="004A1C6D" w:rsidRDefault="004A1C6D" w:rsidP="005133EF">
      <w:pPr>
        <w:pStyle w:val="PargrafodaLista"/>
        <w:numPr>
          <w:ilvl w:val="0"/>
          <w:numId w:val="16"/>
        </w:numPr>
        <w:spacing w:before="240" w:after="0" w:line="360" w:lineRule="auto"/>
        <w:jc w:val="both"/>
        <w:rPr>
          <w:rFonts w:ascii="Daytona" w:hAnsi="Daytona"/>
          <w:color w:val="000000" w:themeColor="text1"/>
          <w:sz w:val="24"/>
          <w:szCs w:val="24"/>
        </w:rPr>
      </w:pPr>
      <w:r>
        <w:rPr>
          <w:rFonts w:ascii="Daytona" w:hAnsi="Daytona"/>
          <w:color w:val="000000" w:themeColor="text1"/>
          <w:sz w:val="24"/>
          <w:szCs w:val="24"/>
        </w:rPr>
        <w:t>Construção, ampliação e manutenção de açudes, barreiros e barragens;</w:t>
      </w:r>
    </w:p>
    <w:p w14:paraId="0E807D6F" w14:textId="2A458D77" w:rsidR="004A1C6D" w:rsidRDefault="004A1C6D" w:rsidP="005133EF">
      <w:pPr>
        <w:pStyle w:val="PargrafodaLista"/>
        <w:numPr>
          <w:ilvl w:val="0"/>
          <w:numId w:val="16"/>
        </w:numPr>
        <w:spacing w:after="0" w:line="360" w:lineRule="auto"/>
        <w:jc w:val="both"/>
        <w:rPr>
          <w:rFonts w:ascii="Daytona" w:hAnsi="Daytona"/>
          <w:color w:val="000000" w:themeColor="text1"/>
          <w:sz w:val="24"/>
          <w:szCs w:val="24"/>
        </w:rPr>
      </w:pPr>
      <w:r>
        <w:rPr>
          <w:rFonts w:ascii="Daytona" w:hAnsi="Daytona"/>
          <w:color w:val="000000" w:themeColor="text1"/>
          <w:sz w:val="24"/>
          <w:szCs w:val="24"/>
        </w:rPr>
        <w:t>Gestão integrada de recursos hídricos para uso sustentável.</w:t>
      </w:r>
    </w:p>
    <w:p w14:paraId="694840E4" w14:textId="77777777" w:rsidR="00CF4546" w:rsidRPr="00386E18" w:rsidRDefault="00CF4546" w:rsidP="00CF4546">
      <w:pPr>
        <w:pStyle w:val="PargrafodaLista"/>
        <w:spacing w:after="0" w:line="360" w:lineRule="auto"/>
        <w:ind w:left="360"/>
        <w:jc w:val="both"/>
        <w:rPr>
          <w:rFonts w:ascii="Daytona" w:hAnsi="Daytona"/>
          <w:color w:val="000000" w:themeColor="text1"/>
          <w:sz w:val="20"/>
          <w:szCs w:val="20"/>
        </w:rPr>
      </w:pPr>
    </w:p>
    <w:p w14:paraId="1D2593FE" w14:textId="714FDD72" w:rsidR="005F33B7" w:rsidRDefault="005F33B7" w:rsidP="004A1C6D">
      <w:pPr>
        <w:spacing w:line="360" w:lineRule="auto"/>
        <w:jc w:val="center"/>
        <w:rPr>
          <w:rFonts w:ascii="Daytona" w:hAnsi="Daytona"/>
          <w:color w:val="000000" w:themeColor="text1"/>
          <w:sz w:val="24"/>
          <w:szCs w:val="24"/>
        </w:rPr>
      </w:pPr>
      <w:r>
        <w:rPr>
          <w:rFonts w:ascii="Daytona" w:hAnsi="Daytona"/>
          <w:color w:val="000000" w:themeColor="text1"/>
          <w:sz w:val="24"/>
          <w:szCs w:val="24"/>
        </w:rPr>
        <w:t>VIDA TERRESTRE</w:t>
      </w:r>
    </w:p>
    <w:p w14:paraId="4794BC18" w14:textId="676EC92C" w:rsidR="004A1C6D" w:rsidRDefault="004A1C6D" w:rsidP="005133EF">
      <w:pPr>
        <w:pStyle w:val="PargrafodaLista"/>
        <w:numPr>
          <w:ilvl w:val="0"/>
          <w:numId w:val="17"/>
        </w:numPr>
        <w:spacing w:line="360" w:lineRule="auto"/>
        <w:jc w:val="both"/>
        <w:rPr>
          <w:rFonts w:ascii="Daytona" w:hAnsi="Daytona"/>
          <w:color w:val="000000" w:themeColor="text1"/>
          <w:sz w:val="24"/>
          <w:szCs w:val="24"/>
        </w:rPr>
      </w:pPr>
      <w:r>
        <w:rPr>
          <w:rFonts w:ascii="Daytona" w:hAnsi="Daytona"/>
          <w:color w:val="000000" w:themeColor="text1"/>
          <w:sz w:val="24"/>
          <w:szCs w:val="24"/>
        </w:rPr>
        <w:t>Reflorestamento com espécies nativas;</w:t>
      </w:r>
    </w:p>
    <w:p w14:paraId="4C5A8334" w14:textId="6483A757" w:rsidR="004A1C6D" w:rsidRDefault="004A1C6D" w:rsidP="005133EF">
      <w:pPr>
        <w:pStyle w:val="PargrafodaLista"/>
        <w:numPr>
          <w:ilvl w:val="0"/>
          <w:numId w:val="17"/>
        </w:numPr>
        <w:spacing w:line="360" w:lineRule="auto"/>
        <w:jc w:val="both"/>
        <w:rPr>
          <w:rFonts w:ascii="Daytona" w:hAnsi="Daytona"/>
          <w:color w:val="000000" w:themeColor="text1"/>
          <w:sz w:val="24"/>
          <w:szCs w:val="24"/>
        </w:rPr>
      </w:pPr>
      <w:r>
        <w:rPr>
          <w:rFonts w:ascii="Daytona" w:hAnsi="Daytona"/>
          <w:color w:val="000000" w:themeColor="text1"/>
          <w:sz w:val="24"/>
          <w:szCs w:val="24"/>
        </w:rPr>
        <w:t>Criação de canil municipal e políticas de proteção animal;</w:t>
      </w:r>
    </w:p>
    <w:p w14:paraId="058C72CD" w14:textId="6638A526" w:rsidR="004A1C6D" w:rsidRDefault="004A1C6D" w:rsidP="005133EF">
      <w:pPr>
        <w:pStyle w:val="PargrafodaLista"/>
        <w:numPr>
          <w:ilvl w:val="0"/>
          <w:numId w:val="17"/>
        </w:numPr>
        <w:spacing w:line="360" w:lineRule="auto"/>
        <w:jc w:val="both"/>
        <w:rPr>
          <w:rFonts w:ascii="Daytona" w:hAnsi="Daytona"/>
          <w:color w:val="000000" w:themeColor="text1"/>
          <w:sz w:val="24"/>
          <w:szCs w:val="24"/>
        </w:rPr>
      </w:pPr>
      <w:r>
        <w:rPr>
          <w:rFonts w:ascii="Daytona" w:hAnsi="Daytona"/>
          <w:color w:val="000000" w:themeColor="text1"/>
          <w:sz w:val="24"/>
          <w:szCs w:val="24"/>
        </w:rPr>
        <w:t>Castração e atendimento de animais recolhidos;</w:t>
      </w:r>
    </w:p>
    <w:p w14:paraId="628F0370" w14:textId="48CF4540" w:rsidR="004A1C6D" w:rsidRPr="004A1C6D" w:rsidRDefault="004A1C6D" w:rsidP="005133EF">
      <w:pPr>
        <w:pStyle w:val="PargrafodaLista"/>
        <w:numPr>
          <w:ilvl w:val="0"/>
          <w:numId w:val="17"/>
        </w:numPr>
        <w:spacing w:before="240" w:line="360" w:lineRule="auto"/>
        <w:jc w:val="both"/>
        <w:rPr>
          <w:rFonts w:ascii="Daytona" w:hAnsi="Daytona"/>
          <w:color w:val="000000" w:themeColor="text1"/>
          <w:sz w:val="24"/>
          <w:szCs w:val="24"/>
        </w:rPr>
      </w:pPr>
      <w:r>
        <w:rPr>
          <w:rFonts w:ascii="Daytona" w:hAnsi="Daytona"/>
          <w:color w:val="000000" w:themeColor="text1"/>
          <w:sz w:val="24"/>
          <w:szCs w:val="24"/>
        </w:rPr>
        <w:t>Desenvolvimento rural integrado com práticas sustentáveis.</w:t>
      </w:r>
    </w:p>
    <w:p w14:paraId="378F5FEB" w14:textId="77777777" w:rsidR="009876E6" w:rsidRPr="009876E6" w:rsidRDefault="009876E6" w:rsidP="008D171E">
      <w:pPr>
        <w:spacing w:before="240"/>
        <w:jc w:val="center"/>
        <w:rPr>
          <w:rFonts w:ascii="Daytona" w:hAnsi="Daytona"/>
          <w:b/>
          <w:bCs/>
          <w:color w:val="000000" w:themeColor="text1"/>
          <w:sz w:val="24"/>
          <w:szCs w:val="24"/>
        </w:rPr>
      </w:pPr>
      <w:r w:rsidRPr="009876E6">
        <w:rPr>
          <w:rFonts w:ascii="Daytona" w:hAnsi="Daytona"/>
          <w:b/>
          <w:bCs/>
          <w:color w:val="000000" w:themeColor="text1"/>
          <w:sz w:val="24"/>
          <w:szCs w:val="24"/>
        </w:rPr>
        <w:t>EIXO 4 – GOVERNANÇA, SEGURANÇA E PARTICIPAÇÃO DEMOCRÁTICA</w:t>
      </w:r>
    </w:p>
    <w:p w14:paraId="125F9616" w14:textId="4373CFFE" w:rsidR="009876E6" w:rsidRPr="009876E6" w:rsidRDefault="009876E6" w:rsidP="008D171E">
      <w:pPr>
        <w:spacing w:before="240"/>
        <w:jc w:val="both"/>
        <w:rPr>
          <w:rFonts w:ascii="Daytona" w:hAnsi="Daytona"/>
          <w:color w:val="000000" w:themeColor="text1"/>
          <w:sz w:val="24"/>
          <w:szCs w:val="24"/>
        </w:rPr>
      </w:pPr>
      <w:r w:rsidRPr="009876E6">
        <w:rPr>
          <w:rFonts w:ascii="Daytona" w:hAnsi="Daytona"/>
          <w:noProof/>
          <w:color w:val="000000" w:themeColor="text1"/>
          <w:sz w:val="24"/>
          <w:szCs w:val="24"/>
          <w:lang w:eastAsia="pt-BR"/>
        </w:rPr>
        <w:drawing>
          <wp:anchor distT="0" distB="0" distL="114300" distR="114300" simplePos="0" relativeHeight="251674624" behindDoc="0" locked="0" layoutInCell="1" allowOverlap="1" wp14:anchorId="56DE2E70" wp14:editId="24A85861">
            <wp:simplePos x="0" y="0"/>
            <wp:positionH relativeFrom="column">
              <wp:posOffset>2714625</wp:posOffset>
            </wp:positionH>
            <wp:positionV relativeFrom="paragraph">
              <wp:posOffset>1815465</wp:posOffset>
            </wp:positionV>
            <wp:extent cx="542925" cy="542925"/>
            <wp:effectExtent l="0" t="0" r="9525" b="9525"/>
            <wp:wrapSquare wrapText="bothSides"/>
            <wp:docPr id="138298448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6E6">
        <w:rPr>
          <w:rFonts w:ascii="Daytona" w:hAnsi="Daytona"/>
          <w:noProof/>
          <w:color w:val="000000" w:themeColor="text1"/>
          <w:sz w:val="24"/>
          <w:szCs w:val="24"/>
          <w:lang w:eastAsia="pt-BR"/>
        </w:rPr>
        <w:drawing>
          <wp:anchor distT="0" distB="0" distL="114300" distR="114300" simplePos="0" relativeHeight="251673600" behindDoc="0" locked="0" layoutInCell="1" allowOverlap="1" wp14:anchorId="695344F9" wp14:editId="3A89E617">
            <wp:simplePos x="0" y="0"/>
            <wp:positionH relativeFrom="column">
              <wp:posOffset>2105025</wp:posOffset>
            </wp:positionH>
            <wp:positionV relativeFrom="paragraph">
              <wp:posOffset>1812290</wp:posOffset>
            </wp:positionV>
            <wp:extent cx="561975" cy="554990"/>
            <wp:effectExtent l="0" t="0" r="9525" b="0"/>
            <wp:wrapSquare wrapText="bothSides"/>
            <wp:docPr id="172185646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975"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6E6">
        <w:rPr>
          <w:rFonts w:ascii="Daytona" w:hAnsi="Daytona"/>
          <w:color w:val="000000" w:themeColor="text1"/>
          <w:sz w:val="24"/>
          <w:szCs w:val="24"/>
        </w:rPr>
        <w:tab/>
        <w:t>Consolidar uma gestão pública moderna, eficiente e transparente em Araripina, fortalecendo a participação social, o controle institucional e a cultura de paz. Este eixo visa ampliar o acesso à informação, incentivar a cooperação entre diferentes níveis de governo e sociedade civil, aprimorar os mecanismos de segurança cidadã e valorizar os conselhos e órgãos de controle social como instrumentos fundamentais de uma administração democrática, confiável e orientada para resultados.</w:t>
      </w:r>
    </w:p>
    <w:p w14:paraId="780D8A0E" w14:textId="77777777" w:rsidR="009876E6" w:rsidRPr="009876E6" w:rsidRDefault="009876E6" w:rsidP="009876E6">
      <w:pPr>
        <w:jc w:val="both"/>
        <w:rPr>
          <w:rFonts w:ascii="Daytona" w:hAnsi="Daytona"/>
          <w:color w:val="000000" w:themeColor="text1"/>
          <w:sz w:val="24"/>
          <w:szCs w:val="24"/>
        </w:rPr>
      </w:pPr>
    </w:p>
    <w:p w14:paraId="3A76208A" w14:textId="77777777" w:rsidR="009876E6" w:rsidRPr="009876E6" w:rsidRDefault="009876E6" w:rsidP="009876E6">
      <w:pPr>
        <w:jc w:val="both"/>
        <w:rPr>
          <w:rFonts w:ascii="Daytona" w:hAnsi="Daytona"/>
          <w:color w:val="000000" w:themeColor="text1"/>
          <w:sz w:val="24"/>
          <w:szCs w:val="24"/>
        </w:rPr>
      </w:pPr>
    </w:p>
    <w:p w14:paraId="47C69439" w14:textId="77777777" w:rsidR="009876E6" w:rsidRPr="009876E6" w:rsidRDefault="009876E6" w:rsidP="009876E6">
      <w:pPr>
        <w:spacing w:before="240" w:line="276" w:lineRule="auto"/>
        <w:jc w:val="both"/>
        <w:rPr>
          <w:rFonts w:ascii="Daytona" w:hAnsi="Daytona" w:cs="Arial"/>
          <w:b/>
          <w:bCs/>
          <w:kern w:val="0"/>
          <w:sz w:val="24"/>
          <w:szCs w:val="24"/>
          <w:lang w:eastAsia="pt-BR"/>
        </w:rPr>
      </w:pPr>
    </w:p>
    <w:p w14:paraId="43105664" w14:textId="7B44372D" w:rsidR="009876E6" w:rsidRDefault="004A1C6D" w:rsidP="00A74C22">
      <w:pPr>
        <w:spacing w:before="240" w:after="160" w:line="360" w:lineRule="auto"/>
        <w:jc w:val="center"/>
        <w:rPr>
          <w:rFonts w:ascii="Daytona" w:eastAsia="Aptos" w:hAnsi="Daytona" w:cs="Arial"/>
          <w:color w:val="auto"/>
          <w:kern w:val="2"/>
          <w:sz w:val="24"/>
          <w:szCs w:val="24"/>
          <w14:ligatures w14:val="standardContextual"/>
        </w:rPr>
      </w:pPr>
      <w:r w:rsidRPr="004A1C6D">
        <w:rPr>
          <w:rFonts w:ascii="Daytona" w:eastAsia="Aptos" w:hAnsi="Daytona" w:cs="Arial"/>
          <w:color w:val="auto"/>
          <w:kern w:val="2"/>
          <w:sz w:val="24"/>
          <w:szCs w:val="24"/>
          <w14:ligatures w14:val="standardContextual"/>
        </w:rPr>
        <w:t>PAZ, JUSTIÇA E INSTITUIÇÕES EFICAZES</w:t>
      </w:r>
    </w:p>
    <w:p w14:paraId="3D5E91D7" w14:textId="63158E62" w:rsidR="004A1C6D" w:rsidRDefault="00A74C22" w:rsidP="005133EF">
      <w:pPr>
        <w:pStyle w:val="PargrafodaLista"/>
        <w:numPr>
          <w:ilvl w:val="0"/>
          <w:numId w:val="18"/>
        </w:numPr>
        <w:spacing w:line="360" w:lineRule="auto"/>
        <w:jc w:val="both"/>
        <w:rPr>
          <w:rFonts w:ascii="Daytona" w:eastAsia="Aptos" w:hAnsi="Daytona" w:cs="Arial"/>
          <w:sz w:val="24"/>
          <w:szCs w:val="24"/>
        </w:rPr>
      </w:pPr>
      <w:r>
        <w:rPr>
          <w:rFonts w:ascii="Daytona" w:eastAsia="Aptos" w:hAnsi="Daytona" w:cs="Arial"/>
          <w:sz w:val="24"/>
          <w:szCs w:val="24"/>
        </w:rPr>
        <w:t>Implementar câmeras de segurança e videomonitoramento em espaços públicos e unidades de saúde;</w:t>
      </w:r>
    </w:p>
    <w:p w14:paraId="773BDF9A" w14:textId="242613B2" w:rsidR="00A74C22" w:rsidRDefault="00A74C22" w:rsidP="005133EF">
      <w:pPr>
        <w:pStyle w:val="PargrafodaLista"/>
        <w:numPr>
          <w:ilvl w:val="0"/>
          <w:numId w:val="18"/>
        </w:numPr>
        <w:spacing w:line="360" w:lineRule="auto"/>
        <w:jc w:val="both"/>
        <w:rPr>
          <w:rFonts w:ascii="Daytona" w:eastAsia="Aptos" w:hAnsi="Daytona" w:cs="Arial"/>
          <w:sz w:val="24"/>
          <w:szCs w:val="24"/>
        </w:rPr>
      </w:pPr>
      <w:r>
        <w:rPr>
          <w:rFonts w:ascii="Daytona" w:eastAsia="Aptos" w:hAnsi="Daytona" w:cs="Arial"/>
          <w:sz w:val="24"/>
          <w:szCs w:val="24"/>
        </w:rPr>
        <w:t>Ampliar a segurança viária e prevenção de acidentes;</w:t>
      </w:r>
    </w:p>
    <w:p w14:paraId="34DD6534" w14:textId="3773B9FF" w:rsidR="00A74C22" w:rsidRDefault="00A74C22" w:rsidP="005133EF">
      <w:pPr>
        <w:pStyle w:val="PargrafodaLista"/>
        <w:numPr>
          <w:ilvl w:val="0"/>
          <w:numId w:val="18"/>
        </w:numPr>
        <w:spacing w:line="360" w:lineRule="auto"/>
        <w:jc w:val="both"/>
        <w:rPr>
          <w:rFonts w:ascii="Daytona" w:eastAsia="Aptos" w:hAnsi="Daytona" w:cs="Arial"/>
          <w:sz w:val="24"/>
          <w:szCs w:val="24"/>
        </w:rPr>
      </w:pPr>
      <w:r>
        <w:rPr>
          <w:rFonts w:ascii="Daytona" w:eastAsia="Aptos" w:hAnsi="Daytona" w:cs="Arial"/>
          <w:sz w:val="24"/>
          <w:szCs w:val="24"/>
        </w:rPr>
        <w:t>Reforçar Conselhos Municipais (Saúde, Assistência Social, Cultura, Mulher);</w:t>
      </w:r>
    </w:p>
    <w:p w14:paraId="1296DE52" w14:textId="17694FBC" w:rsidR="00A74C22" w:rsidRDefault="00A74C22" w:rsidP="005133EF">
      <w:pPr>
        <w:pStyle w:val="PargrafodaLista"/>
        <w:numPr>
          <w:ilvl w:val="0"/>
          <w:numId w:val="18"/>
        </w:numPr>
        <w:spacing w:line="360" w:lineRule="auto"/>
        <w:jc w:val="both"/>
        <w:rPr>
          <w:rFonts w:ascii="Daytona" w:eastAsia="Aptos" w:hAnsi="Daytona" w:cs="Arial"/>
          <w:sz w:val="24"/>
          <w:szCs w:val="24"/>
        </w:rPr>
      </w:pPr>
      <w:r>
        <w:rPr>
          <w:rFonts w:ascii="Daytona" w:eastAsia="Aptos" w:hAnsi="Daytona" w:cs="Arial"/>
          <w:sz w:val="24"/>
          <w:szCs w:val="24"/>
        </w:rPr>
        <w:t>Garantir transparência, ética e engajamento da sociedade;</w:t>
      </w:r>
    </w:p>
    <w:p w14:paraId="7D944A57" w14:textId="241AD30A" w:rsidR="00A74C22" w:rsidRDefault="00A74C22" w:rsidP="005133EF">
      <w:pPr>
        <w:pStyle w:val="PargrafodaLista"/>
        <w:numPr>
          <w:ilvl w:val="0"/>
          <w:numId w:val="18"/>
        </w:numPr>
        <w:spacing w:line="360" w:lineRule="auto"/>
        <w:jc w:val="both"/>
        <w:rPr>
          <w:rFonts w:ascii="Daytona" w:eastAsia="Aptos" w:hAnsi="Daytona" w:cs="Arial"/>
          <w:sz w:val="24"/>
          <w:szCs w:val="24"/>
        </w:rPr>
      </w:pPr>
      <w:r>
        <w:rPr>
          <w:rFonts w:ascii="Daytona" w:eastAsia="Aptos" w:hAnsi="Daytona" w:cs="Arial"/>
          <w:sz w:val="24"/>
          <w:szCs w:val="24"/>
        </w:rPr>
        <w:t>Melhoria do controle interno e fiscalização da gestão pública.</w:t>
      </w:r>
    </w:p>
    <w:p w14:paraId="0E10C385" w14:textId="7EC5494E" w:rsidR="004A1C6D" w:rsidRPr="004A1C6D" w:rsidRDefault="004A1C6D" w:rsidP="008D171E">
      <w:pPr>
        <w:spacing w:after="160" w:line="360" w:lineRule="auto"/>
        <w:jc w:val="center"/>
        <w:rPr>
          <w:rFonts w:ascii="Daytona" w:eastAsia="Aptos" w:hAnsi="Daytona" w:cs="Arial"/>
          <w:color w:val="auto"/>
          <w:kern w:val="2"/>
          <w:sz w:val="24"/>
          <w:szCs w:val="24"/>
          <w14:ligatures w14:val="standardContextual"/>
        </w:rPr>
      </w:pPr>
      <w:r w:rsidRPr="004A1C6D">
        <w:rPr>
          <w:rFonts w:ascii="Daytona" w:eastAsia="Aptos" w:hAnsi="Daytona" w:cs="Arial"/>
          <w:color w:val="auto"/>
          <w:kern w:val="2"/>
          <w:sz w:val="24"/>
          <w:szCs w:val="24"/>
          <w14:ligatures w14:val="standardContextual"/>
        </w:rPr>
        <w:lastRenderedPageBreak/>
        <w:t>PARCERIAS E MEIOS DE IMPLEMENTAÇÃO</w:t>
      </w:r>
    </w:p>
    <w:p w14:paraId="781D1D97" w14:textId="09721CDE" w:rsidR="009876E6" w:rsidRDefault="00A74C22" w:rsidP="005133EF">
      <w:pPr>
        <w:pStyle w:val="PargrafodaLista"/>
        <w:numPr>
          <w:ilvl w:val="0"/>
          <w:numId w:val="19"/>
        </w:numPr>
        <w:spacing w:line="360" w:lineRule="auto"/>
        <w:jc w:val="both"/>
        <w:rPr>
          <w:rFonts w:ascii="Daytona" w:eastAsia="Aptos" w:hAnsi="Daytona" w:cs="Arial"/>
          <w:sz w:val="24"/>
          <w:szCs w:val="24"/>
        </w:rPr>
      </w:pPr>
      <w:r w:rsidRPr="00A74C22">
        <w:rPr>
          <w:rFonts w:ascii="Daytona" w:eastAsia="Aptos" w:hAnsi="Daytona" w:cs="Arial"/>
          <w:sz w:val="24"/>
          <w:szCs w:val="24"/>
        </w:rPr>
        <w:t>Estabelecer</w:t>
      </w:r>
      <w:r>
        <w:rPr>
          <w:rFonts w:ascii="Daytona" w:eastAsia="Aptos" w:hAnsi="Daytona" w:cs="Arial"/>
          <w:sz w:val="24"/>
          <w:szCs w:val="24"/>
        </w:rPr>
        <w:t xml:space="preserve"> convênios com entidades sociais, profissionalizantes e de saúde e com entidades sem fins lucrativos (saúde, cultura, assistência);</w:t>
      </w:r>
    </w:p>
    <w:p w14:paraId="5D317644" w14:textId="6B5A68B2" w:rsidR="00A74C22" w:rsidRDefault="00A74C22" w:rsidP="005133EF">
      <w:pPr>
        <w:pStyle w:val="PargrafodaLista"/>
        <w:numPr>
          <w:ilvl w:val="0"/>
          <w:numId w:val="19"/>
        </w:numPr>
        <w:spacing w:line="360" w:lineRule="auto"/>
        <w:jc w:val="both"/>
        <w:rPr>
          <w:rFonts w:ascii="Daytona" w:eastAsia="Aptos" w:hAnsi="Daytona" w:cs="Arial"/>
          <w:sz w:val="24"/>
          <w:szCs w:val="24"/>
        </w:rPr>
      </w:pPr>
      <w:r>
        <w:rPr>
          <w:rFonts w:ascii="Daytona" w:eastAsia="Aptos" w:hAnsi="Daytona" w:cs="Arial"/>
          <w:sz w:val="24"/>
          <w:szCs w:val="24"/>
        </w:rPr>
        <w:t>Firmar parcerias público-privadas para obras e projetos de infraestrutura;</w:t>
      </w:r>
    </w:p>
    <w:p w14:paraId="7B1A2EE1" w14:textId="6D1138F0" w:rsidR="00A74C22" w:rsidRDefault="00A74C22" w:rsidP="005133EF">
      <w:pPr>
        <w:pStyle w:val="PargrafodaLista"/>
        <w:numPr>
          <w:ilvl w:val="0"/>
          <w:numId w:val="19"/>
        </w:numPr>
        <w:spacing w:line="360" w:lineRule="auto"/>
        <w:jc w:val="both"/>
        <w:rPr>
          <w:rFonts w:ascii="Daytona" w:eastAsia="Aptos" w:hAnsi="Daytona" w:cs="Arial"/>
          <w:sz w:val="24"/>
          <w:szCs w:val="24"/>
        </w:rPr>
      </w:pPr>
      <w:r>
        <w:rPr>
          <w:rFonts w:ascii="Daytona" w:eastAsia="Aptos" w:hAnsi="Daytona" w:cs="Arial"/>
          <w:sz w:val="24"/>
          <w:szCs w:val="24"/>
        </w:rPr>
        <w:t>Cooperar técnica e financeiramente com outros entes da federação;</w:t>
      </w:r>
    </w:p>
    <w:p w14:paraId="5E7B62F5" w14:textId="50CF9116" w:rsidR="00A74C22" w:rsidRPr="00A74C22" w:rsidRDefault="00A74C22" w:rsidP="005133EF">
      <w:pPr>
        <w:pStyle w:val="PargrafodaLista"/>
        <w:numPr>
          <w:ilvl w:val="0"/>
          <w:numId w:val="19"/>
        </w:numPr>
        <w:spacing w:line="360" w:lineRule="auto"/>
        <w:jc w:val="both"/>
        <w:rPr>
          <w:rFonts w:ascii="Daytona" w:eastAsia="Aptos" w:hAnsi="Daytona" w:cs="Arial"/>
          <w:sz w:val="24"/>
          <w:szCs w:val="24"/>
        </w:rPr>
      </w:pPr>
      <w:r>
        <w:rPr>
          <w:rFonts w:ascii="Daytona" w:eastAsia="Aptos" w:hAnsi="Daytona" w:cs="Arial"/>
          <w:sz w:val="24"/>
          <w:szCs w:val="24"/>
        </w:rPr>
        <w:t>Conferências, fóruns e seminários de turismo e cultura.</w:t>
      </w:r>
    </w:p>
    <w:p w14:paraId="30C6B7A6" w14:textId="77777777" w:rsidR="009876E6" w:rsidRDefault="009876E6" w:rsidP="001E75DB">
      <w:pPr>
        <w:spacing w:before="240" w:after="160" w:line="276" w:lineRule="auto"/>
        <w:jc w:val="center"/>
        <w:rPr>
          <w:rFonts w:ascii="Daytona" w:eastAsia="Aptos" w:hAnsi="Daytona" w:cs="Arial"/>
          <w:b/>
          <w:bCs/>
          <w:color w:val="auto"/>
          <w:kern w:val="2"/>
          <w:sz w:val="24"/>
          <w:szCs w:val="24"/>
          <w14:ligatures w14:val="standardContextual"/>
        </w:rPr>
      </w:pPr>
    </w:p>
    <w:p w14:paraId="1A10CECD" w14:textId="77777777" w:rsidR="009876E6" w:rsidRDefault="009876E6" w:rsidP="001E75DB">
      <w:pPr>
        <w:spacing w:before="240" w:after="160" w:line="276" w:lineRule="auto"/>
        <w:jc w:val="center"/>
        <w:rPr>
          <w:rFonts w:ascii="Daytona" w:eastAsia="Aptos" w:hAnsi="Daytona" w:cs="Arial"/>
          <w:b/>
          <w:bCs/>
          <w:color w:val="auto"/>
          <w:kern w:val="2"/>
          <w:sz w:val="24"/>
          <w:szCs w:val="24"/>
          <w14:ligatures w14:val="standardContextual"/>
        </w:rPr>
      </w:pPr>
    </w:p>
    <w:p w14:paraId="3FD19418" w14:textId="77777777" w:rsidR="006C3C53" w:rsidRPr="00932F46" w:rsidRDefault="006C3C53" w:rsidP="001E75DB">
      <w:pPr>
        <w:spacing w:line="276" w:lineRule="auto"/>
        <w:jc w:val="both"/>
        <w:rPr>
          <w:rFonts w:ascii="Daytona" w:hAnsi="Daytona" w:cstheme="minorHAnsi"/>
          <w:b/>
          <w:bCs/>
          <w:color w:val="auto"/>
          <w:kern w:val="0"/>
          <w:sz w:val="24"/>
          <w:szCs w:val="24"/>
          <w:lang w:eastAsia="pt-BR"/>
        </w:rPr>
      </w:pPr>
    </w:p>
    <w:p w14:paraId="53AB508D" w14:textId="77777777" w:rsidR="001E75DB" w:rsidRPr="00932F46" w:rsidRDefault="001E75DB" w:rsidP="001E75DB">
      <w:pPr>
        <w:spacing w:line="276" w:lineRule="auto"/>
        <w:jc w:val="both"/>
        <w:rPr>
          <w:rFonts w:ascii="Daytona" w:hAnsi="Daytona" w:cstheme="minorHAnsi"/>
          <w:b/>
          <w:bCs/>
          <w:color w:val="auto"/>
          <w:kern w:val="0"/>
          <w:sz w:val="24"/>
          <w:szCs w:val="24"/>
          <w:lang w:eastAsia="pt-BR"/>
        </w:rPr>
      </w:pPr>
    </w:p>
    <w:p w14:paraId="159BBD05" w14:textId="267437C0" w:rsidR="00750994" w:rsidRPr="00932F46" w:rsidRDefault="00750994" w:rsidP="001E75DB">
      <w:pPr>
        <w:spacing w:line="276" w:lineRule="auto"/>
        <w:jc w:val="center"/>
        <w:rPr>
          <w:rFonts w:ascii="Daytona" w:hAnsi="Daytona" w:cstheme="minorHAnsi"/>
          <w:b/>
          <w:bCs/>
          <w:color w:val="auto"/>
          <w:sz w:val="96"/>
          <w:szCs w:val="96"/>
        </w:rPr>
      </w:pPr>
      <w:r w:rsidRPr="00932F46">
        <w:rPr>
          <w:rFonts w:ascii="Daytona" w:hAnsi="Daytona" w:cstheme="minorHAnsi"/>
          <w:b/>
          <w:bCs/>
          <w:color w:val="auto"/>
          <w:sz w:val="96"/>
          <w:szCs w:val="96"/>
        </w:rPr>
        <w:t>ANEXO II</w:t>
      </w:r>
    </w:p>
    <w:p w14:paraId="12AF1434" w14:textId="77777777" w:rsidR="00750994" w:rsidRPr="00932F46" w:rsidRDefault="00750994" w:rsidP="001E75DB">
      <w:pPr>
        <w:spacing w:line="276" w:lineRule="auto"/>
        <w:jc w:val="both"/>
        <w:rPr>
          <w:rFonts w:ascii="Daytona" w:hAnsi="Daytona" w:cstheme="minorHAnsi"/>
          <w:b/>
          <w:bCs/>
          <w:color w:val="auto"/>
          <w:sz w:val="24"/>
          <w:szCs w:val="24"/>
        </w:rPr>
      </w:pPr>
    </w:p>
    <w:p w14:paraId="61A6C8E2" w14:textId="77777777" w:rsidR="00750994" w:rsidRPr="00932F46" w:rsidRDefault="00750994" w:rsidP="001E75DB">
      <w:pPr>
        <w:spacing w:line="276" w:lineRule="auto"/>
        <w:jc w:val="both"/>
        <w:rPr>
          <w:rFonts w:ascii="Daytona" w:hAnsi="Daytona" w:cstheme="minorHAnsi"/>
          <w:b/>
          <w:bCs/>
          <w:color w:val="auto"/>
          <w:sz w:val="24"/>
          <w:szCs w:val="24"/>
        </w:rPr>
      </w:pPr>
    </w:p>
    <w:p w14:paraId="5C4121BC" w14:textId="77777777" w:rsidR="001E75DB" w:rsidRPr="00932F46" w:rsidRDefault="001E75DB" w:rsidP="001E75DB">
      <w:pPr>
        <w:spacing w:line="276" w:lineRule="auto"/>
        <w:jc w:val="both"/>
        <w:rPr>
          <w:rFonts w:ascii="Daytona" w:hAnsi="Daytona" w:cstheme="minorHAnsi"/>
          <w:b/>
          <w:bCs/>
          <w:color w:val="auto"/>
          <w:sz w:val="24"/>
          <w:szCs w:val="24"/>
        </w:rPr>
      </w:pPr>
    </w:p>
    <w:p w14:paraId="56757691" w14:textId="77777777" w:rsidR="00750994" w:rsidRDefault="00750994" w:rsidP="001E75DB">
      <w:pPr>
        <w:spacing w:line="276" w:lineRule="auto"/>
        <w:jc w:val="both"/>
        <w:rPr>
          <w:rFonts w:ascii="Daytona" w:hAnsi="Daytona" w:cstheme="minorHAnsi"/>
          <w:b/>
          <w:bCs/>
          <w:color w:val="auto"/>
          <w:sz w:val="24"/>
          <w:szCs w:val="24"/>
        </w:rPr>
      </w:pPr>
    </w:p>
    <w:p w14:paraId="1E852BE6" w14:textId="77777777" w:rsidR="00E87CFD" w:rsidRDefault="00E87CFD" w:rsidP="001E75DB">
      <w:pPr>
        <w:spacing w:line="276" w:lineRule="auto"/>
        <w:jc w:val="both"/>
        <w:rPr>
          <w:rFonts w:ascii="Daytona" w:hAnsi="Daytona" w:cstheme="minorHAnsi"/>
          <w:b/>
          <w:bCs/>
          <w:color w:val="auto"/>
          <w:sz w:val="24"/>
          <w:szCs w:val="24"/>
        </w:rPr>
      </w:pPr>
    </w:p>
    <w:p w14:paraId="5761EC44" w14:textId="77777777" w:rsidR="00E87CFD" w:rsidRDefault="00E87CFD" w:rsidP="001E75DB">
      <w:pPr>
        <w:spacing w:line="276" w:lineRule="auto"/>
        <w:jc w:val="both"/>
        <w:rPr>
          <w:rFonts w:ascii="Daytona" w:hAnsi="Daytona" w:cstheme="minorHAnsi"/>
          <w:b/>
          <w:bCs/>
          <w:color w:val="auto"/>
          <w:sz w:val="24"/>
          <w:szCs w:val="24"/>
        </w:rPr>
      </w:pPr>
    </w:p>
    <w:p w14:paraId="5D3C6493" w14:textId="77777777" w:rsidR="00E87CFD" w:rsidRDefault="00E87CFD" w:rsidP="001E75DB">
      <w:pPr>
        <w:spacing w:line="276" w:lineRule="auto"/>
        <w:jc w:val="both"/>
        <w:rPr>
          <w:rFonts w:ascii="Daytona" w:hAnsi="Daytona" w:cstheme="minorHAnsi"/>
          <w:b/>
          <w:bCs/>
          <w:color w:val="auto"/>
          <w:sz w:val="24"/>
          <w:szCs w:val="24"/>
        </w:rPr>
      </w:pPr>
    </w:p>
    <w:p w14:paraId="0D06FEF0" w14:textId="77777777" w:rsidR="00E87CFD" w:rsidRPr="00932F46" w:rsidRDefault="00E87CFD" w:rsidP="001E75DB">
      <w:pPr>
        <w:spacing w:line="276" w:lineRule="auto"/>
        <w:jc w:val="both"/>
        <w:rPr>
          <w:rFonts w:ascii="Daytona" w:hAnsi="Daytona" w:cstheme="minorHAnsi"/>
          <w:b/>
          <w:bCs/>
          <w:color w:val="auto"/>
          <w:sz w:val="24"/>
          <w:szCs w:val="24"/>
        </w:rPr>
      </w:pPr>
    </w:p>
    <w:p w14:paraId="73528B2A" w14:textId="77777777" w:rsidR="00750994" w:rsidRPr="00225473" w:rsidRDefault="00750994" w:rsidP="001E75DB">
      <w:pPr>
        <w:spacing w:line="276" w:lineRule="auto"/>
        <w:jc w:val="both"/>
        <w:rPr>
          <w:rFonts w:ascii="Daytona" w:hAnsi="Daytona" w:cstheme="minorHAnsi"/>
          <w:b/>
          <w:bCs/>
          <w:sz w:val="24"/>
          <w:szCs w:val="24"/>
        </w:rPr>
      </w:pPr>
    </w:p>
    <w:p w14:paraId="40B1B914" w14:textId="77777777" w:rsidR="00750994" w:rsidRPr="00225473" w:rsidRDefault="00750994" w:rsidP="001E75DB">
      <w:pPr>
        <w:spacing w:line="276" w:lineRule="auto"/>
        <w:jc w:val="both"/>
        <w:rPr>
          <w:rFonts w:ascii="Daytona" w:hAnsi="Daytona" w:cstheme="minorHAnsi"/>
          <w:b/>
          <w:bCs/>
          <w:sz w:val="24"/>
          <w:szCs w:val="24"/>
        </w:rPr>
      </w:pPr>
    </w:p>
    <w:p w14:paraId="7D16009D" w14:textId="77777777" w:rsidR="00750994" w:rsidRPr="00225473" w:rsidRDefault="00750994" w:rsidP="001E75DB">
      <w:pPr>
        <w:spacing w:line="276" w:lineRule="auto"/>
        <w:jc w:val="both"/>
        <w:rPr>
          <w:rFonts w:ascii="Daytona" w:hAnsi="Daytona" w:cstheme="minorHAnsi"/>
          <w:b/>
          <w:bCs/>
          <w:color w:val="000000" w:themeColor="text1"/>
          <w:sz w:val="24"/>
          <w:szCs w:val="24"/>
        </w:rPr>
      </w:pPr>
    </w:p>
    <w:p w14:paraId="50228AC2" w14:textId="59648658" w:rsidR="00750994" w:rsidRPr="00225473" w:rsidRDefault="00750994" w:rsidP="001E75DB">
      <w:pPr>
        <w:pBdr>
          <w:bottom w:val="single" w:sz="12" w:space="1" w:color="auto"/>
        </w:pBdr>
        <w:spacing w:line="276" w:lineRule="auto"/>
        <w:jc w:val="right"/>
        <w:rPr>
          <w:rFonts w:ascii="Daytona" w:hAnsi="Daytona" w:cstheme="minorHAnsi"/>
          <w:b/>
          <w:color w:val="000000" w:themeColor="text1"/>
          <w:sz w:val="24"/>
          <w:szCs w:val="24"/>
        </w:rPr>
      </w:pPr>
      <w:r w:rsidRPr="00225473">
        <w:rPr>
          <w:rFonts w:ascii="Daytona" w:hAnsi="Daytona" w:cstheme="minorHAnsi"/>
          <w:b/>
          <w:color w:val="000000" w:themeColor="text1"/>
          <w:sz w:val="24"/>
          <w:szCs w:val="24"/>
        </w:rPr>
        <w:t>PROJETO DE LEI D</w:t>
      </w:r>
      <w:r w:rsidR="00225473" w:rsidRPr="00225473">
        <w:rPr>
          <w:rFonts w:ascii="Daytona" w:hAnsi="Daytona" w:cstheme="minorHAnsi"/>
          <w:b/>
          <w:color w:val="000000" w:themeColor="text1"/>
          <w:sz w:val="24"/>
          <w:szCs w:val="24"/>
        </w:rPr>
        <w:t>O</w:t>
      </w:r>
      <w:r w:rsidRPr="00225473">
        <w:rPr>
          <w:rFonts w:ascii="Daytona" w:hAnsi="Daytona" w:cstheme="minorHAnsi"/>
          <w:b/>
          <w:color w:val="000000" w:themeColor="text1"/>
          <w:sz w:val="24"/>
          <w:szCs w:val="24"/>
        </w:rPr>
        <w:t xml:space="preserve"> PLANO PLURIANUAL 2026-2029</w:t>
      </w:r>
    </w:p>
    <w:p w14:paraId="58321AE7" w14:textId="318472F2" w:rsidR="00750994" w:rsidRPr="00225473" w:rsidRDefault="00750994" w:rsidP="001E75DB">
      <w:pPr>
        <w:spacing w:line="276" w:lineRule="auto"/>
        <w:jc w:val="right"/>
        <w:rPr>
          <w:rFonts w:ascii="Daytona" w:hAnsi="Daytona" w:cstheme="minorHAnsi"/>
          <w:b/>
          <w:color w:val="000000" w:themeColor="text1"/>
          <w:sz w:val="24"/>
          <w:szCs w:val="24"/>
        </w:rPr>
      </w:pPr>
      <w:r w:rsidRPr="00225473">
        <w:rPr>
          <w:rFonts w:ascii="Daytona" w:hAnsi="Daytona" w:cstheme="minorHAnsi"/>
          <w:b/>
          <w:color w:val="000000" w:themeColor="text1"/>
          <w:sz w:val="24"/>
          <w:szCs w:val="24"/>
        </w:rPr>
        <w:t xml:space="preserve">MUNICÍPIO DE </w:t>
      </w:r>
      <w:r w:rsidR="00A74C22">
        <w:rPr>
          <w:rFonts w:ascii="Daytona" w:hAnsi="Daytona" w:cstheme="minorHAnsi"/>
          <w:b/>
          <w:color w:val="000000" w:themeColor="text1"/>
          <w:sz w:val="24"/>
          <w:szCs w:val="24"/>
        </w:rPr>
        <w:t>ARARIPINA</w:t>
      </w:r>
    </w:p>
    <w:p w14:paraId="153EF560" w14:textId="77777777" w:rsidR="00750994" w:rsidRPr="00225473" w:rsidRDefault="00750994" w:rsidP="001E75DB">
      <w:pPr>
        <w:spacing w:line="276" w:lineRule="auto"/>
        <w:ind w:firstLine="2127"/>
        <w:jc w:val="both"/>
        <w:rPr>
          <w:rFonts w:ascii="Daytona" w:hAnsi="Daytona" w:cstheme="minorHAnsi"/>
          <w:sz w:val="24"/>
          <w:szCs w:val="24"/>
        </w:rPr>
      </w:pPr>
    </w:p>
    <w:p w14:paraId="2B58151B" w14:textId="77777777" w:rsidR="00750994" w:rsidRPr="00225473" w:rsidRDefault="00750994" w:rsidP="001E75DB">
      <w:pPr>
        <w:spacing w:line="276" w:lineRule="auto"/>
        <w:ind w:firstLine="2127"/>
        <w:jc w:val="both"/>
        <w:rPr>
          <w:rFonts w:ascii="Daytona" w:hAnsi="Daytona" w:cstheme="minorHAnsi"/>
          <w:sz w:val="24"/>
          <w:szCs w:val="24"/>
        </w:rPr>
      </w:pPr>
    </w:p>
    <w:p w14:paraId="6D2E6D3F" w14:textId="77777777" w:rsidR="00750994" w:rsidRPr="00225473" w:rsidRDefault="00750994" w:rsidP="001E75DB">
      <w:pPr>
        <w:spacing w:line="276" w:lineRule="auto"/>
        <w:ind w:firstLine="2127"/>
        <w:jc w:val="both"/>
        <w:rPr>
          <w:rFonts w:ascii="Daytona" w:hAnsi="Daytona" w:cstheme="minorHAnsi"/>
          <w:sz w:val="24"/>
          <w:szCs w:val="24"/>
        </w:rPr>
      </w:pPr>
    </w:p>
    <w:p w14:paraId="2921EBD2" w14:textId="77777777" w:rsidR="00750994" w:rsidRPr="00225473" w:rsidRDefault="00750994" w:rsidP="001E75DB">
      <w:pPr>
        <w:spacing w:line="276" w:lineRule="auto"/>
        <w:ind w:firstLine="2127"/>
        <w:jc w:val="both"/>
        <w:rPr>
          <w:rFonts w:ascii="Daytona" w:hAnsi="Daytona" w:cstheme="minorHAnsi"/>
          <w:sz w:val="24"/>
          <w:szCs w:val="24"/>
        </w:rPr>
      </w:pPr>
    </w:p>
    <w:p w14:paraId="15609A5A" w14:textId="77777777" w:rsidR="00750994" w:rsidRDefault="00750994" w:rsidP="001E75DB">
      <w:pPr>
        <w:spacing w:line="276" w:lineRule="auto"/>
        <w:ind w:firstLine="2127"/>
        <w:jc w:val="both"/>
        <w:rPr>
          <w:rFonts w:ascii="Daytona" w:hAnsi="Daytona" w:cstheme="minorHAnsi"/>
          <w:sz w:val="24"/>
          <w:szCs w:val="24"/>
        </w:rPr>
      </w:pPr>
    </w:p>
    <w:p w14:paraId="1A390543" w14:textId="77777777" w:rsidR="00E87CFD" w:rsidRDefault="00E87CFD" w:rsidP="001E75DB">
      <w:pPr>
        <w:spacing w:line="276" w:lineRule="auto"/>
        <w:ind w:firstLine="2127"/>
        <w:jc w:val="both"/>
        <w:rPr>
          <w:rFonts w:ascii="Daytona" w:hAnsi="Daytona" w:cstheme="minorHAnsi"/>
          <w:sz w:val="24"/>
          <w:szCs w:val="24"/>
        </w:rPr>
      </w:pPr>
    </w:p>
    <w:p w14:paraId="3DD2EF83" w14:textId="77777777" w:rsidR="00E87CFD" w:rsidRDefault="00E87CFD" w:rsidP="001E75DB">
      <w:pPr>
        <w:spacing w:line="276" w:lineRule="auto"/>
        <w:ind w:firstLine="2127"/>
        <w:jc w:val="both"/>
        <w:rPr>
          <w:rFonts w:ascii="Daytona" w:hAnsi="Daytona" w:cstheme="minorHAnsi"/>
          <w:sz w:val="24"/>
          <w:szCs w:val="24"/>
        </w:rPr>
      </w:pPr>
    </w:p>
    <w:p w14:paraId="5BFDBD7F" w14:textId="77777777" w:rsidR="00E87CFD" w:rsidRDefault="00E87CFD" w:rsidP="001E75DB">
      <w:pPr>
        <w:spacing w:line="276" w:lineRule="auto"/>
        <w:ind w:firstLine="2127"/>
        <w:jc w:val="both"/>
        <w:rPr>
          <w:rFonts w:ascii="Daytona" w:hAnsi="Daytona" w:cstheme="minorHAnsi"/>
          <w:sz w:val="24"/>
          <w:szCs w:val="24"/>
        </w:rPr>
      </w:pPr>
    </w:p>
    <w:p w14:paraId="45A70B32" w14:textId="77777777" w:rsidR="00E87CFD" w:rsidRDefault="00E87CFD" w:rsidP="001E75DB">
      <w:pPr>
        <w:spacing w:line="276" w:lineRule="auto"/>
        <w:ind w:firstLine="2127"/>
        <w:jc w:val="both"/>
        <w:rPr>
          <w:rFonts w:ascii="Daytona" w:hAnsi="Daytona" w:cstheme="minorHAnsi"/>
          <w:sz w:val="24"/>
          <w:szCs w:val="24"/>
        </w:rPr>
      </w:pPr>
    </w:p>
    <w:p w14:paraId="2EBC138E" w14:textId="77777777" w:rsidR="00E87CFD" w:rsidRDefault="00E87CFD" w:rsidP="001E75DB">
      <w:pPr>
        <w:spacing w:line="276" w:lineRule="auto"/>
        <w:ind w:firstLine="2127"/>
        <w:jc w:val="both"/>
        <w:rPr>
          <w:rFonts w:ascii="Daytona" w:hAnsi="Daytona" w:cstheme="minorHAnsi"/>
          <w:sz w:val="24"/>
          <w:szCs w:val="24"/>
        </w:rPr>
      </w:pPr>
    </w:p>
    <w:p w14:paraId="3CC275CF" w14:textId="77777777" w:rsidR="00E87CFD" w:rsidRDefault="00E87CFD" w:rsidP="001E75DB">
      <w:pPr>
        <w:spacing w:line="276" w:lineRule="auto"/>
        <w:ind w:firstLine="2127"/>
        <w:jc w:val="both"/>
        <w:rPr>
          <w:rFonts w:ascii="Daytona" w:hAnsi="Daytona" w:cstheme="minorHAnsi"/>
          <w:sz w:val="24"/>
          <w:szCs w:val="24"/>
        </w:rPr>
      </w:pPr>
    </w:p>
    <w:p w14:paraId="0D273FB2" w14:textId="77777777" w:rsidR="00E87CFD" w:rsidRPr="00225473" w:rsidRDefault="00E87CFD" w:rsidP="001E75DB">
      <w:pPr>
        <w:spacing w:line="276" w:lineRule="auto"/>
        <w:ind w:firstLine="2127"/>
        <w:jc w:val="both"/>
        <w:rPr>
          <w:rFonts w:ascii="Daytona" w:hAnsi="Daytona" w:cstheme="minorHAnsi"/>
          <w:sz w:val="24"/>
          <w:szCs w:val="24"/>
        </w:rPr>
      </w:pPr>
    </w:p>
    <w:p w14:paraId="360E37FA" w14:textId="77777777" w:rsidR="00750994" w:rsidRPr="00225473" w:rsidRDefault="00750994" w:rsidP="001E75DB">
      <w:pPr>
        <w:spacing w:line="276" w:lineRule="auto"/>
        <w:ind w:firstLine="2127"/>
        <w:jc w:val="both"/>
        <w:rPr>
          <w:rFonts w:ascii="Daytona" w:hAnsi="Daytona" w:cstheme="minorHAnsi"/>
          <w:sz w:val="24"/>
          <w:szCs w:val="24"/>
        </w:rPr>
      </w:pPr>
    </w:p>
    <w:p w14:paraId="69297176" w14:textId="77777777" w:rsidR="00750994" w:rsidRPr="00225473" w:rsidRDefault="00750994" w:rsidP="001E75DB">
      <w:pPr>
        <w:spacing w:line="276" w:lineRule="auto"/>
        <w:ind w:firstLine="2127"/>
        <w:jc w:val="both"/>
        <w:rPr>
          <w:rFonts w:ascii="Daytona" w:hAnsi="Daytona" w:cstheme="minorHAnsi"/>
          <w:b/>
          <w:bCs/>
          <w:sz w:val="24"/>
          <w:szCs w:val="24"/>
        </w:rPr>
      </w:pPr>
    </w:p>
    <w:p w14:paraId="75F2B912" w14:textId="77777777" w:rsidR="00750994" w:rsidRPr="00225473" w:rsidRDefault="00750994" w:rsidP="001E75DB">
      <w:pPr>
        <w:spacing w:line="276" w:lineRule="auto"/>
        <w:ind w:firstLine="2127"/>
        <w:jc w:val="both"/>
        <w:rPr>
          <w:rFonts w:ascii="Daytona" w:hAnsi="Daytona" w:cstheme="minorHAnsi"/>
          <w:b/>
          <w:bCs/>
          <w:sz w:val="24"/>
          <w:szCs w:val="24"/>
        </w:rPr>
      </w:pPr>
    </w:p>
    <w:p w14:paraId="5C51DFB5" w14:textId="7CF59580" w:rsidR="00750994" w:rsidRPr="00225473" w:rsidRDefault="00750994" w:rsidP="001E75DB">
      <w:pPr>
        <w:spacing w:after="240" w:line="276" w:lineRule="auto"/>
        <w:jc w:val="center"/>
        <w:rPr>
          <w:rFonts w:ascii="Daytona" w:hAnsi="Daytona" w:cs="Arial"/>
          <w:b/>
          <w:bCs/>
          <w:color w:val="auto"/>
          <w:kern w:val="0"/>
          <w:sz w:val="24"/>
          <w:szCs w:val="24"/>
          <w:lang w:eastAsia="pt-BR"/>
        </w:rPr>
      </w:pPr>
      <w:r w:rsidRPr="00225473">
        <w:rPr>
          <w:rFonts w:ascii="Daytona" w:hAnsi="Daytona" w:cs="Arial"/>
          <w:b/>
          <w:bCs/>
          <w:color w:val="auto"/>
          <w:kern w:val="0"/>
          <w:sz w:val="24"/>
          <w:szCs w:val="24"/>
          <w:lang w:eastAsia="pt-BR"/>
        </w:rPr>
        <w:t>ANEXO II</w:t>
      </w:r>
    </w:p>
    <w:p w14:paraId="413F492F" w14:textId="5CB46248" w:rsidR="00750994" w:rsidRPr="00225473" w:rsidRDefault="00750994" w:rsidP="001E75DB">
      <w:pPr>
        <w:spacing w:line="276" w:lineRule="auto"/>
        <w:jc w:val="center"/>
        <w:rPr>
          <w:rFonts w:ascii="Daytona" w:hAnsi="Daytona" w:cs="Arial"/>
          <w:color w:val="auto"/>
          <w:kern w:val="0"/>
          <w:sz w:val="24"/>
          <w:szCs w:val="24"/>
          <w:lang w:eastAsia="pt-BR"/>
        </w:rPr>
      </w:pPr>
      <w:r w:rsidRPr="00225473">
        <w:rPr>
          <w:rFonts w:ascii="Daytona" w:hAnsi="Daytona" w:cs="Arial"/>
          <w:color w:val="auto"/>
          <w:kern w:val="0"/>
          <w:sz w:val="24"/>
          <w:szCs w:val="24"/>
          <w:lang w:eastAsia="pt-BR"/>
        </w:rPr>
        <w:t>DO PROJEO DE LEI DO PLANO PLURIANUAL 202</w:t>
      </w:r>
      <w:r w:rsidR="006F4B69" w:rsidRPr="00225473">
        <w:rPr>
          <w:rFonts w:ascii="Daytona" w:hAnsi="Daytona" w:cs="Arial"/>
          <w:color w:val="auto"/>
          <w:kern w:val="0"/>
          <w:sz w:val="24"/>
          <w:szCs w:val="24"/>
          <w:lang w:eastAsia="pt-BR"/>
        </w:rPr>
        <w:t>6</w:t>
      </w:r>
      <w:r w:rsidRPr="00225473">
        <w:rPr>
          <w:rFonts w:ascii="Daytona" w:hAnsi="Daytona" w:cs="Arial"/>
          <w:color w:val="auto"/>
          <w:kern w:val="0"/>
          <w:sz w:val="24"/>
          <w:szCs w:val="24"/>
          <w:lang w:eastAsia="pt-BR"/>
        </w:rPr>
        <w:t>/202</w:t>
      </w:r>
      <w:r w:rsidR="006F4B69" w:rsidRPr="00225473">
        <w:rPr>
          <w:rFonts w:ascii="Daytona" w:hAnsi="Daytona" w:cs="Arial"/>
          <w:color w:val="auto"/>
          <w:kern w:val="0"/>
          <w:sz w:val="24"/>
          <w:szCs w:val="24"/>
          <w:lang w:eastAsia="pt-BR"/>
        </w:rPr>
        <w:t>9</w:t>
      </w:r>
    </w:p>
    <w:p w14:paraId="56A46A7F" w14:textId="1B184412" w:rsidR="006F4B69" w:rsidRPr="00225473" w:rsidRDefault="006F4B69" w:rsidP="001E75DB">
      <w:pPr>
        <w:spacing w:line="276" w:lineRule="auto"/>
        <w:jc w:val="center"/>
        <w:rPr>
          <w:rFonts w:ascii="Daytona" w:hAnsi="Daytona" w:cs="Arial"/>
          <w:color w:val="auto"/>
          <w:kern w:val="0"/>
          <w:sz w:val="24"/>
          <w:szCs w:val="24"/>
          <w:lang w:eastAsia="pt-BR"/>
        </w:rPr>
      </w:pPr>
      <w:r w:rsidRPr="00225473">
        <w:rPr>
          <w:rFonts w:ascii="Daytona" w:hAnsi="Daytona" w:cs="Arial"/>
          <w:color w:val="auto"/>
          <w:kern w:val="0"/>
          <w:sz w:val="24"/>
          <w:szCs w:val="24"/>
          <w:lang w:eastAsia="pt-BR"/>
        </w:rPr>
        <w:t>PROGRAMAÇÃO ORÇAMENTÁRIA</w:t>
      </w:r>
    </w:p>
    <w:p w14:paraId="26C86915" w14:textId="77777777" w:rsidR="006F4B69" w:rsidRPr="00225473" w:rsidRDefault="006F4B69" w:rsidP="001E75DB">
      <w:pPr>
        <w:spacing w:after="240" w:line="276" w:lineRule="auto"/>
        <w:jc w:val="both"/>
        <w:rPr>
          <w:rFonts w:ascii="Daytona" w:hAnsi="Daytona" w:cs="Arial"/>
          <w:color w:val="auto"/>
          <w:kern w:val="0"/>
          <w:sz w:val="24"/>
          <w:szCs w:val="24"/>
          <w:lang w:eastAsia="pt-BR"/>
        </w:rPr>
      </w:pPr>
    </w:p>
    <w:p w14:paraId="50F95A9E" w14:textId="6F9C1285" w:rsidR="00750994" w:rsidRPr="00225473" w:rsidRDefault="00750994" w:rsidP="005133EF">
      <w:pPr>
        <w:pStyle w:val="PargrafodaLista"/>
        <w:numPr>
          <w:ilvl w:val="1"/>
          <w:numId w:val="2"/>
        </w:numPr>
        <w:spacing w:after="240" w:line="276" w:lineRule="auto"/>
        <w:jc w:val="both"/>
        <w:rPr>
          <w:rFonts w:ascii="Daytona" w:hAnsi="Daytona" w:cs="Arial"/>
          <w:kern w:val="0"/>
          <w:sz w:val="24"/>
          <w:szCs w:val="24"/>
          <w:lang w:eastAsia="pt-BR"/>
        </w:rPr>
      </w:pPr>
      <w:r w:rsidRPr="00225473">
        <w:rPr>
          <w:rFonts w:ascii="Daytona" w:hAnsi="Daytona" w:cs="Arial"/>
          <w:kern w:val="0"/>
          <w:sz w:val="24"/>
          <w:szCs w:val="24"/>
          <w:lang w:eastAsia="pt-BR"/>
        </w:rPr>
        <w:t>ESTRUTURA PROGRAMÁTICA</w:t>
      </w:r>
    </w:p>
    <w:p w14:paraId="513C4FB2" w14:textId="21405233" w:rsidR="00750994" w:rsidRPr="00225473" w:rsidRDefault="00750994" w:rsidP="001E75DB">
      <w:pPr>
        <w:spacing w:line="276" w:lineRule="auto"/>
        <w:jc w:val="both"/>
        <w:rPr>
          <w:rFonts w:ascii="Daytona" w:hAnsi="Daytona" w:cs="Arial"/>
          <w:color w:val="auto"/>
          <w:kern w:val="0"/>
          <w:sz w:val="24"/>
          <w:szCs w:val="24"/>
          <w:lang w:eastAsia="pt-BR"/>
        </w:rPr>
      </w:pPr>
      <w:r w:rsidRPr="00225473">
        <w:rPr>
          <w:rFonts w:ascii="Daytona" w:hAnsi="Daytona" w:cs="Arial"/>
          <w:color w:val="auto"/>
          <w:kern w:val="0"/>
          <w:sz w:val="24"/>
          <w:szCs w:val="24"/>
          <w:lang w:eastAsia="pt-BR"/>
        </w:rPr>
        <w:t>Os programas de governo são as unidades básicas do Plano Plurianual,</w:t>
      </w:r>
      <w:r w:rsidR="006F4B69" w:rsidRPr="00225473">
        <w:rPr>
          <w:rFonts w:ascii="Daytona" w:hAnsi="Daytona" w:cs="Arial"/>
          <w:color w:val="auto"/>
          <w:kern w:val="0"/>
          <w:sz w:val="24"/>
          <w:szCs w:val="24"/>
          <w:lang w:eastAsia="pt-BR"/>
        </w:rPr>
        <w:t xml:space="preserve"> </w:t>
      </w:r>
      <w:r w:rsidRPr="00225473">
        <w:rPr>
          <w:rFonts w:ascii="Daytona" w:hAnsi="Daytona" w:cs="Arial"/>
          <w:color w:val="auto"/>
          <w:kern w:val="0"/>
          <w:sz w:val="24"/>
          <w:szCs w:val="24"/>
          <w:lang w:eastAsia="pt-BR"/>
        </w:rPr>
        <w:t>propiciando a organização das ações de tudo o que será feito pela Administração</w:t>
      </w:r>
      <w:r w:rsidR="006F4B69" w:rsidRPr="00225473">
        <w:rPr>
          <w:rFonts w:ascii="Daytona" w:hAnsi="Daytona" w:cs="Arial"/>
          <w:color w:val="auto"/>
          <w:kern w:val="0"/>
          <w:sz w:val="24"/>
          <w:szCs w:val="24"/>
          <w:lang w:eastAsia="pt-BR"/>
        </w:rPr>
        <w:t xml:space="preserve"> </w:t>
      </w:r>
      <w:r w:rsidRPr="00225473">
        <w:rPr>
          <w:rFonts w:ascii="Daytona" w:hAnsi="Daytona" w:cs="Arial"/>
          <w:color w:val="auto"/>
          <w:kern w:val="0"/>
          <w:sz w:val="24"/>
          <w:szCs w:val="24"/>
          <w:lang w:eastAsia="pt-BR"/>
        </w:rPr>
        <w:t>Municipal, quer sejam projetos de investimentos ou execução de atividades</w:t>
      </w:r>
      <w:r w:rsidR="006F4B69" w:rsidRPr="00225473">
        <w:rPr>
          <w:rFonts w:ascii="Daytona" w:hAnsi="Daytona" w:cs="Arial"/>
          <w:color w:val="auto"/>
          <w:kern w:val="0"/>
          <w:sz w:val="24"/>
          <w:szCs w:val="24"/>
          <w:lang w:eastAsia="pt-BR"/>
        </w:rPr>
        <w:t xml:space="preserve"> </w:t>
      </w:r>
      <w:r w:rsidRPr="00225473">
        <w:rPr>
          <w:rFonts w:ascii="Daytona" w:hAnsi="Daytona" w:cs="Arial"/>
          <w:color w:val="auto"/>
          <w:kern w:val="0"/>
          <w:sz w:val="24"/>
          <w:szCs w:val="24"/>
          <w:lang w:eastAsia="pt-BR"/>
        </w:rPr>
        <w:t>continuadas, tendo como objetivo solucionar problemas, carências ou atender</w:t>
      </w:r>
      <w:r w:rsidR="006F4B69" w:rsidRPr="00225473">
        <w:rPr>
          <w:rFonts w:ascii="Daytona" w:hAnsi="Daytona" w:cs="Arial"/>
          <w:color w:val="auto"/>
          <w:kern w:val="0"/>
          <w:sz w:val="24"/>
          <w:szCs w:val="24"/>
          <w:lang w:eastAsia="pt-BR"/>
        </w:rPr>
        <w:t xml:space="preserve"> </w:t>
      </w:r>
      <w:r w:rsidRPr="00225473">
        <w:rPr>
          <w:rFonts w:ascii="Daytona" w:hAnsi="Daytona" w:cs="Arial"/>
          <w:color w:val="auto"/>
          <w:kern w:val="0"/>
          <w:sz w:val="24"/>
          <w:szCs w:val="24"/>
          <w:lang w:eastAsia="pt-BR"/>
        </w:rPr>
        <w:t>demandas da sociedade.</w:t>
      </w:r>
    </w:p>
    <w:p w14:paraId="49579BFC" w14:textId="4107F1B5" w:rsidR="006F4B69" w:rsidRPr="00225473" w:rsidRDefault="00750994" w:rsidP="001E75DB">
      <w:pPr>
        <w:spacing w:before="240" w:after="240" w:line="276" w:lineRule="auto"/>
        <w:ind w:firstLine="708"/>
        <w:jc w:val="both"/>
        <w:rPr>
          <w:rFonts w:ascii="Daytona" w:hAnsi="Daytona" w:cs="Arial"/>
          <w:color w:val="auto"/>
          <w:kern w:val="0"/>
          <w:sz w:val="24"/>
          <w:szCs w:val="24"/>
          <w:lang w:eastAsia="pt-BR"/>
        </w:rPr>
      </w:pPr>
      <w:r w:rsidRPr="00225473">
        <w:rPr>
          <w:rFonts w:ascii="Daytona" w:hAnsi="Daytona" w:cs="Arial"/>
          <w:color w:val="auto"/>
          <w:kern w:val="0"/>
          <w:sz w:val="24"/>
          <w:szCs w:val="24"/>
          <w:lang w:eastAsia="pt-BR"/>
        </w:rPr>
        <w:t>Estão vinculados aos MACRO-OBJETIVOS discriminados no ANEXO I.</w:t>
      </w:r>
    </w:p>
    <w:p w14:paraId="18F27A2C" w14:textId="44A917B4" w:rsidR="00750994" w:rsidRPr="00225473" w:rsidRDefault="00750994" w:rsidP="005133EF">
      <w:pPr>
        <w:pStyle w:val="PargrafodaLista"/>
        <w:numPr>
          <w:ilvl w:val="1"/>
          <w:numId w:val="3"/>
        </w:numPr>
        <w:spacing w:after="240" w:line="276" w:lineRule="auto"/>
        <w:jc w:val="both"/>
        <w:rPr>
          <w:rFonts w:ascii="Daytona" w:hAnsi="Daytona" w:cs="Arial"/>
          <w:kern w:val="0"/>
          <w:sz w:val="24"/>
          <w:szCs w:val="24"/>
          <w:lang w:eastAsia="pt-BR"/>
        </w:rPr>
      </w:pPr>
      <w:r w:rsidRPr="00225473">
        <w:rPr>
          <w:rFonts w:ascii="Daytona" w:hAnsi="Daytona" w:cs="Arial"/>
          <w:kern w:val="0"/>
          <w:sz w:val="24"/>
          <w:szCs w:val="24"/>
          <w:lang w:eastAsia="pt-BR"/>
        </w:rPr>
        <w:t>PROGRAMAS E AÇÕES</w:t>
      </w:r>
    </w:p>
    <w:p w14:paraId="0F2B5FAD" w14:textId="2E69C433" w:rsidR="006F4B69" w:rsidRPr="00225473" w:rsidRDefault="00750994" w:rsidP="001E75DB">
      <w:pPr>
        <w:spacing w:after="240" w:line="276" w:lineRule="auto"/>
        <w:ind w:firstLine="708"/>
        <w:jc w:val="both"/>
        <w:rPr>
          <w:rFonts w:ascii="Daytona" w:hAnsi="Daytona" w:cs="Arial"/>
          <w:color w:val="auto"/>
          <w:kern w:val="0"/>
          <w:sz w:val="24"/>
          <w:szCs w:val="24"/>
          <w:lang w:eastAsia="pt-BR"/>
        </w:rPr>
      </w:pPr>
      <w:r w:rsidRPr="00225473">
        <w:rPr>
          <w:rFonts w:ascii="Daytona" w:hAnsi="Daytona" w:cs="Arial"/>
          <w:color w:val="auto"/>
          <w:kern w:val="0"/>
          <w:sz w:val="24"/>
          <w:szCs w:val="24"/>
          <w:lang w:eastAsia="pt-BR"/>
        </w:rPr>
        <w:t>Por meio de diversos demonstrativos, os programas e respectivas ações são</w:t>
      </w:r>
      <w:r w:rsidR="006F4B69" w:rsidRPr="00225473">
        <w:rPr>
          <w:rFonts w:ascii="Daytona" w:hAnsi="Daytona" w:cs="Arial"/>
          <w:color w:val="auto"/>
          <w:kern w:val="0"/>
          <w:sz w:val="24"/>
          <w:szCs w:val="24"/>
          <w:lang w:eastAsia="pt-BR"/>
        </w:rPr>
        <w:t xml:space="preserve"> </w:t>
      </w:r>
      <w:r w:rsidRPr="00225473">
        <w:rPr>
          <w:rFonts w:ascii="Daytona" w:hAnsi="Daytona" w:cs="Arial"/>
          <w:color w:val="auto"/>
          <w:kern w:val="0"/>
          <w:sz w:val="24"/>
          <w:szCs w:val="24"/>
          <w:lang w:eastAsia="pt-BR"/>
        </w:rPr>
        <w:t>discriminados com todos os atributos estabelecidos, organização das ações destinadas</w:t>
      </w:r>
      <w:r w:rsidR="006F4B69" w:rsidRPr="00225473">
        <w:rPr>
          <w:rFonts w:ascii="Daytona" w:hAnsi="Daytona" w:cs="Arial"/>
          <w:color w:val="auto"/>
          <w:kern w:val="0"/>
          <w:sz w:val="24"/>
          <w:szCs w:val="24"/>
          <w:lang w:eastAsia="pt-BR"/>
        </w:rPr>
        <w:t xml:space="preserve"> </w:t>
      </w:r>
      <w:r w:rsidRPr="00225473">
        <w:rPr>
          <w:rFonts w:ascii="Daytona" w:hAnsi="Daytona" w:cs="Arial"/>
          <w:color w:val="auto"/>
          <w:kern w:val="0"/>
          <w:sz w:val="24"/>
          <w:szCs w:val="24"/>
          <w:lang w:eastAsia="pt-BR"/>
        </w:rPr>
        <w:t>aos projetos de investimentos e as atividades de duração continuada, desdobradas nos</w:t>
      </w:r>
      <w:r w:rsidR="006F4B69" w:rsidRPr="00225473">
        <w:rPr>
          <w:rFonts w:ascii="Daytona" w:hAnsi="Daytona" w:cs="Arial"/>
          <w:color w:val="auto"/>
          <w:kern w:val="0"/>
          <w:sz w:val="24"/>
          <w:szCs w:val="24"/>
          <w:lang w:eastAsia="pt-BR"/>
        </w:rPr>
        <w:t xml:space="preserve"> </w:t>
      </w:r>
      <w:r w:rsidRPr="00225473">
        <w:rPr>
          <w:rFonts w:ascii="Daytona" w:hAnsi="Daytona" w:cs="Arial"/>
          <w:color w:val="auto"/>
          <w:kern w:val="0"/>
          <w:sz w:val="24"/>
          <w:szCs w:val="24"/>
          <w:lang w:eastAsia="pt-BR"/>
        </w:rPr>
        <w:t>instrumentos de programação orçamentária, projetos e atividades, com valores e</w:t>
      </w:r>
      <w:r w:rsidR="006F4B69" w:rsidRPr="00225473">
        <w:rPr>
          <w:rFonts w:ascii="Daytona" w:hAnsi="Daytona" w:cs="Arial"/>
          <w:color w:val="auto"/>
          <w:kern w:val="0"/>
          <w:sz w:val="24"/>
          <w:szCs w:val="24"/>
          <w:lang w:eastAsia="pt-BR"/>
        </w:rPr>
        <w:t xml:space="preserve"> </w:t>
      </w:r>
      <w:r w:rsidRPr="00225473">
        <w:rPr>
          <w:rFonts w:ascii="Daytona" w:hAnsi="Daytona" w:cs="Arial"/>
          <w:color w:val="auto"/>
          <w:kern w:val="0"/>
          <w:sz w:val="24"/>
          <w:szCs w:val="24"/>
          <w:lang w:eastAsia="pt-BR"/>
        </w:rPr>
        <w:t>fontes de recursos para cada exercício.</w:t>
      </w:r>
    </w:p>
    <w:p w14:paraId="34D8640A" w14:textId="5CB2B43C" w:rsidR="00750994" w:rsidRPr="00225473" w:rsidRDefault="00750994" w:rsidP="005133EF">
      <w:pPr>
        <w:pStyle w:val="PargrafodaLista"/>
        <w:numPr>
          <w:ilvl w:val="1"/>
          <w:numId w:val="3"/>
        </w:numPr>
        <w:spacing w:after="240" w:line="276" w:lineRule="auto"/>
        <w:jc w:val="both"/>
        <w:rPr>
          <w:rFonts w:ascii="Daytona" w:hAnsi="Daytona" w:cs="Arial"/>
          <w:kern w:val="0"/>
          <w:sz w:val="24"/>
          <w:szCs w:val="24"/>
          <w:lang w:eastAsia="pt-BR"/>
        </w:rPr>
      </w:pPr>
      <w:r w:rsidRPr="00225473">
        <w:rPr>
          <w:rFonts w:ascii="Daytona" w:hAnsi="Daytona" w:cs="Arial"/>
          <w:kern w:val="0"/>
          <w:sz w:val="24"/>
          <w:szCs w:val="24"/>
          <w:lang w:eastAsia="pt-BR"/>
        </w:rPr>
        <w:t>DEMONSTRATIVOS DO PLANO PLURIANUAL</w:t>
      </w:r>
    </w:p>
    <w:p w14:paraId="31914AC5" w14:textId="32A782D2" w:rsidR="008C2EB8" w:rsidRPr="00225473" w:rsidRDefault="00750994" w:rsidP="001E75DB">
      <w:pPr>
        <w:spacing w:after="240" w:line="276" w:lineRule="auto"/>
        <w:ind w:firstLine="708"/>
        <w:jc w:val="both"/>
        <w:rPr>
          <w:rFonts w:ascii="Daytona" w:hAnsi="Daytona" w:cs="Arial"/>
          <w:color w:val="auto"/>
          <w:kern w:val="0"/>
          <w:sz w:val="24"/>
          <w:szCs w:val="24"/>
          <w:lang w:eastAsia="pt-BR"/>
        </w:rPr>
      </w:pPr>
      <w:r w:rsidRPr="00225473">
        <w:rPr>
          <w:rFonts w:ascii="Daytona" w:hAnsi="Daytona" w:cs="Arial"/>
          <w:color w:val="auto"/>
          <w:kern w:val="0"/>
          <w:sz w:val="24"/>
          <w:szCs w:val="24"/>
          <w:lang w:eastAsia="pt-BR"/>
        </w:rPr>
        <w:t>A seguir os anexos e demonstrativos de planejamento e orçamento que</w:t>
      </w:r>
      <w:r w:rsidR="006F4B69" w:rsidRPr="00225473">
        <w:rPr>
          <w:rFonts w:ascii="Daytona" w:hAnsi="Daytona" w:cs="Arial"/>
          <w:color w:val="auto"/>
          <w:kern w:val="0"/>
          <w:sz w:val="24"/>
          <w:szCs w:val="24"/>
          <w:lang w:eastAsia="pt-BR"/>
        </w:rPr>
        <w:t xml:space="preserve"> </w:t>
      </w:r>
      <w:r w:rsidRPr="00225473">
        <w:rPr>
          <w:rFonts w:ascii="Daytona" w:hAnsi="Daytona" w:cs="Arial"/>
          <w:color w:val="auto"/>
          <w:kern w:val="0"/>
          <w:sz w:val="24"/>
          <w:szCs w:val="24"/>
          <w:lang w:eastAsia="pt-BR"/>
        </w:rPr>
        <w:t>integram o Plano Plurianual 202</w:t>
      </w:r>
      <w:r w:rsidR="006F4B69" w:rsidRPr="00225473">
        <w:rPr>
          <w:rFonts w:ascii="Daytona" w:hAnsi="Daytona" w:cs="Arial"/>
          <w:color w:val="auto"/>
          <w:kern w:val="0"/>
          <w:sz w:val="24"/>
          <w:szCs w:val="24"/>
          <w:lang w:eastAsia="pt-BR"/>
        </w:rPr>
        <w:t>6</w:t>
      </w:r>
      <w:r w:rsidRPr="00225473">
        <w:rPr>
          <w:rFonts w:ascii="Daytona" w:hAnsi="Daytona" w:cs="Arial"/>
          <w:color w:val="auto"/>
          <w:kern w:val="0"/>
          <w:sz w:val="24"/>
          <w:szCs w:val="24"/>
          <w:lang w:eastAsia="pt-BR"/>
        </w:rPr>
        <w:t>/202</w:t>
      </w:r>
      <w:r w:rsidR="006F4B69" w:rsidRPr="00225473">
        <w:rPr>
          <w:rFonts w:ascii="Daytona" w:hAnsi="Daytona" w:cs="Arial"/>
          <w:color w:val="auto"/>
          <w:kern w:val="0"/>
          <w:sz w:val="24"/>
          <w:szCs w:val="24"/>
          <w:lang w:eastAsia="pt-BR"/>
        </w:rPr>
        <w:t>9</w:t>
      </w:r>
      <w:r w:rsidRPr="00225473">
        <w:rPr>
          <w:rFonts w:ascii="Daytona" w:hAnsi="Daytona" w:cs="Arial"/>
          <w:color w:val="auto"/>
          <w:kern w:val="0"/>
          <w:sz w:val="24"/>
          <w:szCs w:val="24"/>
          <w:lang w:eastAsia="pt-BR"/>
        </w:rPr>
        <w:t>, elaborados de acordo com a legislação vigente</w:t>
      </w:r>
      <w:r w:rsidR="006F4B69" w:rsidRPr="00225473">
        <w:rPr>
          <w:rFonts w:ascii="Daytona" w:hAnsi="Daytona" w:cs="Arial"/>
          <w:color w:val="auto"/>
          <w:kern w:val="0"/>
          <w:sz w:val="24"/>
          <w:szCs w:val="24"/>
          <w:lang w:eastAsia="pt-BR"/>
        </w:rPr>
        <w:t xml:space="preserve"> </w:t>
      </w:r>
      <w:r w:rsidRPr="00225473">
        <w:rPr>
          <w:rFonts w:ascii="Daytona" w:hAnsi="Daytona" w:cs="Arial"/>
          <w:color w:val="auto"/>
          <w:kern w:val="0"/>
          <w:sz w:val="24"/>
          <w:szCs w:val="24"/>
          <w:lang w:eastAsia="pt-BR"/>
        </w:rPr>
        <w:t>e compatíveis com as disposições da lei de diretrizes orçamentárias e com os anexos</w:t>
      </w:r>
      <w:r w:rsidR="006F4B69" w:rsidRPr="00225473">
        <w:rPr>
          <w:rFonts w:ascii="Daytona" w:hAnsi="Daytona" w:cs="Arial"/>
          <w:color w:val="auto"/>
          <w:kern w:val="0"/>
          <w:sz w:val="24"/>
          <w:szCs w:val="24"/>
          <w:lang w:eastAsia="pt-BR"/>
        </w:rPr>
        <w:t xml:space="preserve"> </w:t>
      </w:r>
      <w:r w:rsidRPr="00225473">
        <w:rPr>
          <w:rFonts w:ascii="Daytona" w:hAnsi="Daytona" w:cs="Arial"/>
          <w:color w:val="auto"/>
          <w:kern w:val="0"/>
          <w:sz w:val="24"/>
          <w:szCs w:val="24"/>
          <w:lang w:eastAsia="pt-BR"/>
        </w:rPr>
        <w:t>e demonstrativos da lei orçamentária anual/202</w:t>
      </w:r>
      <w:r w:rsidR="006F4B69" w:rsidRPr="00225473">
        <w:rPr>
          <w:rFonts w:ascii="Daytona" w:hAnsi="Daytona" w:cs="Arial"/>
          <w:color w:val="auto"/>
          <w:kern w:val="0"/>
          <w:sz w:val="24"/>
          <w:szCs w:val="24"/>
          <w:lang w:eastAsia="pt-BR"/>
        </w:rPr>
        <w:t>6</w:t>
      </w:r>
      <w:r w:rsidRPr="00225473">
        <w:rPr>
          <w:rFonts w:ascii="Daytona" w:hAnsi="Daytona" w:cs="Arial"/>
          <w:color w:val="auto"/>
          <w:kern w:val="0"/>
          <w:sz w:val="24"/>
          <w:szCs w:val="24"/>
          <w:lang w:eastAsia="pt-BR"/>
        </w:rPr>
        <w:t>.</w:t>
      </w:r>
    </w:p>
    <w:p w14:paraId="3D97DA5C" w14:textId="77777777" w:rsidR="009442BC" w:rsidRPr="00225473" w:rsidRDefault="009442BC" w:rsidP="001E75DB">
      <w:pPr>
        <w:spacing w:after="240" w:line="276" w:lineRule="auto"/>
        <w:ind w:firstLine="708"/>
        <w:jc w:val="both"/>
        <w:rPr>
          <w:rFonts w:ascii="Daytona" w:hAnsi="Daytona" w:cs="Arial"/>
          <w:color w:val="auto"/>
          <w:kern w:val="0"/>
          <w:sz w:val="24"/>
          <w:szCs w:val="24"/>
          <w:lang w:eastAsia="pt-BR"/>
        </w:rPr>
      </w:pPr>
    </w:p>
    <w:p w14:paraId="3F166B55" w14:textId="77777777" w:rsidR="009442BC" w:rsidRPr="00225473" w:rsidRDefault="009442BC" w:rsidP="001E75DB">
      <w:pPr>
        <w:spacing w:before="240" w:after="160" w:line="276" w:lineRule="auto"/>
        <w:jc w:val="both"/>
        <w:rPr>
          <w:rFonts w:ascii="Daytona" w:eastAsia="Aptos" w:hAnsi="Daytona" w:cs="Arial"/>
          <w:color w:val="auto"/>
          <w:kern w:val="2"/>
          <w:sz w:val="24"/>
          <w:szCs w:val="24"/>
          <w14:ligatures w14:val="standardContextual"/>
        </w:rPr>
      </w:pPr>
    </w:p>
    <w:p w14:paraId="0298C5C1" w14:textId="77777777" w:rsidR="009442BC" w:rsidRPr="00225473" w:rsidRDefault="009442BC" w:rsidP="001E75DB">
      <w:pPr>
        <w:spacing w:after="240" w:line="276" w:lineRule="auto"/>
        <w:jc w:val="both"/>
        <w:rPr>
          <w:rFonts w:ascii="Daytona" w:hAnsi="Daytona" w:cs="Arial"/>
          <w:color w:val="auto"/>
          <w:kern w:val="0"/>
          <w:sz w:val="24"/>
          <w:szCs w:val="24"/>
          <w:lang w:eastAsia="pt-BR"/>
        </w:rPr>
      </w:pPr>
    </w:p>
    <w:sectPr w:rsidR="009442BC" w:rsidRPr="00225473" w:rsidSect="00225473">
      <w:headerReference w:type="default" r:id="rId21"/>
      <w:footerReference w:type="default" r:id="rId22"/>
      <w:pgSz w:w="11907" w:h="16840" w:code="9"/>
      <w:pgMar w:top="2268" w:right="1134" w:bottom="1134" w:left="1701" w:header="567" w:footer="32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C1E64A" w14:textId="77777777" w:rsidR="00F40E06" w:rsidRDefault="00F40E06" w:rsidP="006D577E">
      <w:r>
        <w:separator/>
      </w:r>
    </w:p>
  </w:endnote>
  <w:endnote w:type="continuationSeparator" w:id="0">
    <w:p w14:paraId="7329D27C" w14:textId="77777777" w:rsidR="00F40E06" w:rsidRDefault="00F40E06" w:rsidP="006D5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aytona">
    <w:altName w:val="Arial"/>
    <w:charset w:val="00"/>
    <w:family w:val="swiss"/>
    <w:pitch w:val="variable"/>
    <w:sig w:usb0="00000001" w:usb1="0000000A" w:usb2="00000000" w:usb3="00000000" w:csb0="0000019F" w:csb1="00000000"/>
  </w:font>
  <w:font w:name="Aptos Black">
    <w:altName w:val="Arial"/>
    <w:charset w:val="00"/>
    <w:family w:val="swiss"/>
    <w:pitch w:val="variable"/>
    <w:sig w:usb0="00000001" w:usb1="00000003" w:usb2="00000000" w:usb3="00000000" w:csb0="0000019F" w:csb1="00000000"/>
  </w:font>
  <w:font w:name="Aptos ExtraBold">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Abadi">
    <w:charset w:val="00"/>
    <w:family w:val="swiss"/>
    <w:pitch w:val="variable"/>
    <w:sig w:usb0="8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6201468"/>
      <w:docPartObj>
        <w:docPartGallery w:val="Page Numbers (Bottom of Page)"/>
        <w:docPartUnique/>
      </w:docPartObj>
    </w:sdtPr>
    <w:sdtEndPr>
      <w:rPr>
        <w:color w:val="auto"/>
      </w:rPr>
    </w:sdtEndPr>
    <w:sdtContent>
      <w:p w14:paraId="5888E527" w14:textId="05597D93" w:rsidR="00190735" w:rsidRPr="00E87CFD" w:rsidRDefault="00190735">
        <w:pPr>
          <w:pStyle w:val="Rodap"/>
          <w:jc w:val="right"/>
          <w:rPr>
            <w:color w:val="auto"/>
          </w:rPr>
        </w:pPr>
        <w:r w:rsidRPr="00E87CFD">
          <w:rPr>
            <w:color w:val="auto"/>
          </w:rPr>
          <w:fldChar w:fldCharType="begin"/>
        </w:r>
        <w:r w:rsidRPr="00E87CFD">
          <w:rPr>
            <w:color w:val="auto"/>
          </w:rPr>
          <w:instrText>PAGE   \* MERGEFORMAT</w:instrText>
        </w:r>
        <w:r w:rsidRPr="00E87CFD">
          <w:rPr>
            <w:color w:val="auto"/>
          </w:rPr>
          <w:fldChar w:fldCharType="separate"/>
        </w:r>
        <w:r w:rsidR="001C4689">
          <w:rPr>
            <w:noProof/>
            <w:color w:val="auto"/>
          </w:rPr>
          <w:t>4</w:t>
        </w:r>
        <w:r w:rsidRPr="00E87CFD">
          <w:rPr>
            <w:color w:val="auto"/>
          </w:rPr>
          <w:fldChar w:fldCharType="end"/>
        </w:r>
      </w:p>
    </w:sdtContent>
  </w:sdt>
  <w:p w14:paraId="7ACADD76" w14:textId="77777777" w:rsidR="006D577E" w:rsidRDefault="006D577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9C629F" w14:textId="77777777" w:rsidR="00F40E06" w:rsidRDefault="00F40E06" w:rsidP="006D577E">
      <w:r>
        <w:separator/>
      </w:r>
    </w:p>
  </w:footnote>
  <w:footnote w:type="continuationSeparator" w:id="0">
    <w:p w14:paraId="7EE08C4A" w14:textId="77777777" w:rsidR="00F40E06" w:rsidRDefault="00F40E06" w:rsidP="006D57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DAACE" w14:textId="2AEDB9E6" w:rsidR="00C90FAD" w:rsidRDefault="00E75EE6">
    <w:pPr>
      <w:pStyle w:val="Cabealho"/>
    </w:pPr>
    <w:r>
      <w:rPr>
        <w:noProof/>
        <w:lang w:eastAsia="pt-BR"/>
      </w:rPr>
      <w:drawing>
        <wp:anchor distT="0" distB="0" distL="114300" distR="114300" simplePos="0" relativeHeight="251663360" behindDoc="1" locked="0" layoutInCell="1" allowOverlap="1" wp14:anchorId="7D017768" wp14:editId="6AF1909D">
          <wp:simplePos x="0" y="0"/>
          <wp:positionH relativeFrom="column">
            <wp:posOffset>1501140</wp:posOffset>
          </wp:positionH>
          <wp:positionV relativeFrom="paragraph">
            <wp:posOffset>59055</wp:posOffset>
          </wp:positionV>
          <wp:extent cx="2419350" cy="790575"/>
          <wp:effectExtent l="0" t="0" r="0" b="9525"/>
          <wp:wrapNone/>
          <wp:docPr id="817699364" name="image1.png" descr="Uma imagem contendo Interface gráfica do usuári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2" name="image1.png" descr="Uma imagem contendo Interface gráfica do usuário&#10;&#10;O conteúdo gerado por IA pode estar incorreto."/>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419350" cy="79057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A7E73"/>
    <w:multiLevelType w:val="hybridMultilevel"/>
    <w:tmpl w:val="23E8CD78"/>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nsid w:val="12EE5621"/>
    <w:multiLevelType w:val="hybridMultilevel"/>
    <w:tmpl w:val="CC1E3BC2"/>
    <w:lvl w:ilvl="0" w:tplc="5EF0B636">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nsid w:val="14CE537B"/>
    <w:multiLevelType w:val="hybridMultilevel"/>
    <w:tmpl w:val="6B7E607A"/>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
    <w:nsid w:val="256956CC"/>
    <w:multiLevelType w:val="hybridMultilevel"/>
    <w:tmpl w:val="8C288406"/>
    <w:lvl w:ilvl="0" w:tplc="57061300">
      <w:start w:val="1"/>
      <w:numFmt w:val="decimal"/>
      <w:lvlText w:val="%1."/>
      <w:lvlJc w:val="left"/>
      <w:pPr>
        <w:ind w:left="360" w:hanging="360"/>
      </w:pPr>
      <w:rPr>
        <w:rFonts w:hint="default"/>
        <w:b w:val="0"/>
        <w:bCs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nsid w:val="285A4164"/>
    <w:multiLevelType w:val="hybridMultilevel"/>
    <w:tmpl w:val="31F6276A"/>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
    <w:nsid w:val="389B5882"/>
    <w:multiLevelType w:val="hybridMultilevel"/>
    <w:tmpl w:val="C5AC0320"/>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nsid w:val="3D041448"/>
    <w:multiLevelType w:val="multilevel"/>
    <w:tmpl w:val="6020453A"/>
    <w:lvl w:ilvl="0">
      <w:start w:val="1"/>
      <w:numFmt w:val="decimal"/>
      <w:lvlText w:val="%1."/>
      <w:lvlJc w:val="left"/>
      <w:pPr>
        <w:ind w:left="390" w:hanging="39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486E6AC4"/>
    <w:multiLevelType w:val="hybridMultilevel"/>
    <w:tmpl w:val="ABA69E78"/>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nsid w:val="4E500D09"/>
    <w:multiLevelType w:val="hybridMultilevel"/>
    <w:tmpl w:val="4D6CADC8"/>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nsid w:val="4E66539D"/>
    <w:multiLevelType w:val="hybridMultilevel"/>
    <w:tmpl w:val="5CC438FA"/>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0">
    <w:nsid w:val="51FD1B37"/>
    <w:multiLevelType w:val="hybridMultilevel"/>
    <w:tmpl w:val="3F168BA8"/>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1">
    <w:nsid w:val="55AB553F"/>
    <w:multiLevelType w:val="multilevel"/>
    <w:tmpl w:val="A97C8776"/>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7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017C6C"/>
    <w:multiLevelType w:val="hybridMultilevel"/>
    <w:tmpl w:val="A1943A04"/>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3">
    <w:nsid w:val="5D7A5C54"/>
    <w:multiLevelType w:val="hybridMultilevel"/>
    <w:tmpl w:val="24287D5C"/>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4">
    <w:nsid w:val="64863AFC"/>
    <w:multiLevelType w:val="hybridMultilevel"/>
    <w:tmpl w:val="062AE1D8"/>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5">
    <w:nsid w:val="66F50C1E"/>
    <w:multiLevelType w:val="hybridMultilevel"/>
    <w:tmpl w:val="173E0908"/>
    <w:lvl w:ilvl="0" w:tplc="B5D2E862">
      <w:start w:val="1"/>
      <w:numFmt w:val="decimal"/>
      <w:lvlText w:val="%1."/>
      <w:lvlJc w:val="left"/>
      <w:pPr>
        <w:ind w:left="644"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69616B90"/>
    <w:multiLevelType w:val="hybridMultilevel"/>
    <w:tmpl w:val="2DD81D3E"/>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nsid w:val="705540D0"/>
    <w:multiLevelType w:val="hybridMultilevel"/>
    <w:tmpl w:val="1312FD52"/>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8">
    <w:nsid w:val="77CA44FB"/>
    <w:multiLevelType w:val="hybridMultilevel"/>
    <w:tmpl w:val="C7F81272"/>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9">
    <w:nsid w:val="78F51AB1"/>
    <w:multiLevelType w:val="hybridMultilevel"/>
    <w:tmpl w:val="097A050A"/>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15"/>
  </w:num>
  <w:num w:numId="2">
    <w:abstractNumId w:val="11"/>
  </w:num>
  <w:num w:numId="3">
    <w:abstractNumId w:val="6"/>
  </w:num>
  <w:num w:numId="4">
    <w:abstractNumId w:val="1"/>
  </w:num>
  <w:num w:numId="5">
    <w:abstractNumId w:val="2"/>
  </w:num>
  <w:num w:numId="6">
    <w:abstractNumId w:val="12"/>
  </w:num>
  <w:num w:numId="7">
    <w:abstractNumId w:val="8"/>
  </w:num>
  <w:num w:numId="8">
    <w:abstractNumId w:val="7"/>
  </w:num>
  <w:num w:numId="9">
    <w:abstractNumId w:val="0"/>
  </w:num>
  <w:num w:numId="10">
    <w:abstractNumId w:val="10"/>
  </w:num>
  <w:num w:numId="11">
    <w:abstractNumId w:val="9"/>
  </w:num>
  <w:num w:numId="12">
    <w:abstractNumId w:val="4"/>
  </w:num>
  <w:num w:numId="13">
    <w:abstractNumId w:val="16"/>
  </w:num>
  <w:num w:numId="14">
    <w:abstractNumId w:val="17"/>
  </w:num>
  <w:num w:numId="15">
    <w:abstractNumId w:val="5"/>
  </w:num>
  <w:num w:numId="16">
    <w:abstractNumId w:val="18"/>
  </w:num>
  <w:num w:numId="17">
    <w:abstractNumId w:val="13"/>
  </w:num>
  <w:num w:numId="18">
    <w:abstractNumId w:val="14"/>
  </w:num>
  <w:num w:numId="19">
    <w:abstractNumId w:val="3"/>
  </w:num>
  <w:num w:numId="20">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pt-BR" w:vendorID="1" w:dllVersion="513" w:checkStyle="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8DB"/>
    <w:rsid w:val="00000047"/>
    <w:rsid w:val="00011D86"/>
    <w:rsid w:val="00016837"/>
    <w:rsid w:val="00033963"/>
    <w:rsid w:val="00040747"/>
    <w:rsid w:val="00043CCC"/>
    <w:rsid w:val="00045988"/>
    <w:rsid w:val="00045DCA"/>
    <w:rsid w:val="0008027C"/>
    <w:rsid w:val="00086F07"/>
    <w:rsid w:val="000B1250"/>
    <w:rsid w:val="000C33C0"/>
    <w:rsid w:val="000F05EA"/>
    <w:rsid w:val="000F1A9A"/>
    <w:rsid w:val="000F690D"/>
    <w:rsid w:val="001165A8"/>
    <w:rsid w:val="0012056D"/>
    <w:rsid w:val="001370B4"/>
    <w:rsid w:val="0014110D"/>
    <w:rsid w:val="001457AE"/>
    <w:rsid w:val="00146CEB"/>
    <w:rsid w:val="00146F39"/>
    <w:rsid w:val="00157FBE"/>
    <w:rsid w:val="00161D4B"/>
    <w:rsid w:val="00164E1F"/>
    <w:rsid w:val="00172DF8"/>
    <w:rsid w:val="00182820"/>
    <w:rsid w:val="00184013"/>
    <w:rsid w:val="00190735"/>
    <w:rsid w:val="001918CE"/>
    <w:rsid w:val="001A6479"/>
    <w:rsid w:val="001B1364"/>
    <w:rsid w:val="001B7B02"/>
    <w:rsid w:val="001C0126"/>
    <w:rsid w:val="001C24B3"/>
    <w:rsid w:val="001C4689"/>
    <w:rsid w:val="001D56D7"/>
    <w:rsid w:val="001D7C19"/>
    <w:rsid w:val="001E5FF3"/>
    <w:rsid w:val="001E75DB"/>
    <w:rsid w:val="001F0487"/>
    <w:rsid w:val="001F0B91"/>
    <w:rsid w:val="001F12FC"/>
    <w:rsid w:val="001F3907"/>
    <w:rsid w:val="0020706C"/>
    <w:rsid w:val="00207D8B"/>
    <w:rsid w:val="0021334A"/>
    <w:rsid w:val="00224F57"/>
    <w:rsid w:val="00225473"/>
    <w:rsid w:val="002406B7"/>
    <w:rsid w:val="00244A32"/>
    <w:rsid w:val="00262B96"/>
    <w:rsid w:val="002706F9"/>
    <w:rsid w:val="00272263"/>
    <w:rsid w:val="002749A1"/>
    <w:rsid w:val="0028289F"/>
    <w:rsid w:val="00286236"/>
    <w:rsid w:val="00286549"/>
    <w:rsid w:val="00291422"/>
    <w:rsid w:val="00292E04"/>
    <w:rsid w:val="00293490"/>
    <w:rsid w:val="0029382E"/>
    <w:rsid w:val="0029582A"/>
    <w:rsid w:val="00297596"/>
    <w:rsid w:val="002A265A"/>
    <w:rsid w:val="002A6320"/>
    <w:rsid w:val="002B3CAC"/>
    <w:rsid w:val="002B6264"/>
    <w:rsid w:val="002B6912"/>
    <w:rsid w:val="002B7329"/>
    <w:rsid w:val="002C0F76"/>
    <w:rsid w:val="002D586A"/>
    <w:rsid w:val="002D7464"/>
    <w:rsid w:val="002E141F"/>
    <w:rsid w:val="002E62D4"/>
    <w:rsid w:val="002E691E"/>
    <w:rsid w:val="002F1961"/>
    <w:rsid w:val="00307615"/>
    <w:rsid w:val="00312019"/>
    <w:rsid w:val="00314A1D"/>
    <w:rsid w:val="00325EE8"/>
    <w:rsid w:val="0032704E"/>
    <w:rsid w:val="00327C67"/>
    <w:rsid w:val="003301AD"/>
    <w:rsid w:val="00335199"/>
    <w:rsid w:val="00335777"/>
    <w:rsid w:val="003363C4"/>
    <w:rsid w:val="003377CF"/>
    <w:rsid w:val="0034403E"/>
    <w:rsid w:val="00353072"/>
    <w:rsid w:val="00361ADC"/>
    <w:rsid w:val="0036607B"/>
    <w:rsid w:val="00385E4A"/>
    <w:rsid w:val="00386E18"/>
    <w:rsid w:val="00386F16"/>
    <w:rsid w:val="00387F5D"/>
    <w:rsid w:val="003A0935"/>
    <w:rsid w:val="003A24DC"/>
    <w:rsid w:val="003A5F60"/>
    <w:rsid w:val="003B0373"/>
    <w:rsid w:val="003B7300"/>
    <w:rsid w:val="003D0F59"/>
    <w:rsid w:val="003D1AC7"/>
    <w:rsid w:val="003D677D"/>
    <w:rsid w:val="003E2B28"/>
    <w:rsid w:val="003E2DBC"/>
    <w:rsid w:val="003E5A8E"/>
    <w:rsid w:val="003E757B"/>
    <w:rsid w:val="003F0873"/>
    <w:rsid w:val="003F3411"/>
    <w:rsid w:val="0040321E"/>
    <w:rsid w:val="0042066F"/>
    <w:rsid w:val="00421D3B"/>
    <w:rsid w:val="00422176"/>
    <w:rsid w:val="004225DB"/>
    <w:rsid w:val="00426F76"/>
    <w:rsid w:val="00450831"/>
    <w:rsid w:val="0045764C"/>
    <w:rsid w:val="0046625B"/>
    <w:rsid w:val="00472778"/>
    <w:rsid w:val="0048594E"/>
    <w:rsid w:val="00491772"/>
    <w:rsid w:val="00496FDD"/>
    <w:rsid w:val="004A1C6D"/>
    <w:rsid w:val="004A38E8"/>
    <w:rsid w:val="004A597C"/>
    <w:rsid w:val="004A6433"/>
    <w:rsid w:val="004B0B52"/>
    <w:rsid w:val="004B61C6"/>
    <w:rsid w:val="004D4BC6"/>
    <w:rsid w:val="004E20D3"/>
    <w:rsid w:val="004E4E68"/>
    <w:rsid w:val="004E5176"/>
    <w:rsid w:val="004E67A7"/>
    <w:rsid w:val="004E784B"/>
    <w:rsid w:val="004F179A"/>
    <w:rsid w:val="004F3223"/>
    <w:rsid w:val="004F4D23"/>
    <w:rsid w:val="00502F4B"/>
    <w:rsid w:val="005046BA"/>
    <w:rsid w:val="00504D90"/>
    <w:rsid w:val="00510310"/>
    <w:rsid w:val="005133EF"/>
    <w:rsid w:val="005175D1"/>
    <w:rsid w:val="005177E8"/>
    <w:rsid w:val="00525B42"/>
    <w:rsid w:val="00526350"/>
    <w:rsid w:val="005426C6"/>
    <w:rsid w:val="00543397"/>
    <w:rsid w:val="0054407A"/>
    <w:rsid w:val="00547C8D"/>
    <w:rsid w:val="005519D1"/>
    <w:rsid w:val="00552CD0"/>
    <w:rsid w:val="00553875"/>
    <w:rsid w:val="00566266"/>
    <w:rsid w:val="005673A0"/>
    <w:rsid w:val="005761E1"/>
    <w:rsid w:val="00577197"/>
    <w:rsid w:val="00584E64"/>
    <w:rsid w:val="0059694E"/>
    <w:rsid w:val="005A0EFD"/>
    <w:rsid w:val="005A7A4F"/>
    <w:rsid w:val="005B0361"/>
    <w:rsid w:val="005B10A2"/>
    <w:rsid w:val="005B3460"/>
    <w:rsid w:val="005B76C4"/>
    <w:rsid w:val="005D15CA"/>
    <w:rsid w:val="005D413E"/>
    <w:rsid w:val="005D46A4"/>
    <w:rsid w:val="005D5860"/>
    <w:rsid w:val="005D7C5A"/>
    <w:rsid w:val="005E4660"/>
    <w:rsid w:val="005E60D3"/>
    <w:rsid w:val="005E6C70"/>
    <w:rsid w:val="005F320E"/>
    <w:rsid w:val="005F33B7"/>
    <w:rsid w:val="00601F10"/>
    <w:rsid w:val="00610634"/>
    <w:rsid w:val="006157A6"/>
    <w:rsid w:val="00620F44"/>
    <w:rsid w:val="00622529"/>
    <w:rsid w:val="0062310C"/>
    <w:rsid w:val="0062749B"/>
    <w:rsid w:val="00645A8D"/>
    <w:rsid w:val="00650E2D"/>
    <w:rsid w:val="006539FA"/>
    <w:rsid w:val="00662930"/>
    <w:rsid w:val="006741B9"/>
    <w:rsid w:val="00680E0C"/>
    <w:rsid w:val="00686517"/>
    <w:rsid w:val="006956E6"/>
    <w:rsid w:val="006A0B8F"/>
    <w:rsid w:val="006B1683"/>
    <w:rsid w:val="006B233B"/>
    <w:rsid w:val="006B54EC"/>
    <w:rsid w:val="006B6090"/>
    <w:rsid w:val="006B758B"/>
    <w:rsid w:val="006C2B07"/>
    <w:rsid w:val="006C3C53"/>
    <w:rsid w:val="006D0276"/>
    <w:rsid w:val="006D0B68"/>
    <w:rsid w:val="006D342B"/>
    <w:rsid w:val="006D36D1"/>
    <w:rsid w:val="006D577E"/>
    <w:rsid w:val="006E3E4E"/>
    <w:rsid w:val="006E57F0"/>
    <w:rsid w:val="006E70EF"/>
    <w:rsid w:val="006F2508"/>
    <w:rsid w:val="006F2AA9"/>
    <w:rsid w:val="006F4B69"/>
    <w:rsid w:val="006F5020"/>
    <w:rsid w:val="00701491"/>
    <w:rsid w:val="0070633E"/>
    <w:rsid w:val="00714CE8"/>
    <w:rsid w:val="00715830"/>
    <w:rsid w:val="00715EDE"/>
    <w:rsid w:val="00721554"/>
    <w:rsid w:val="00726C7E"/>
    <w:rsid w:val="0073047A"/>
    <w:rsid w:val="00731400"/>
    <w:rsid w:val="007357B0"/>
    <w:rsid w:val="0074244B"/>
    <w:rsid w:val="00743835"/>
    <w:rsid w:val="0074516B"/>
    <w:rsid w:val="00750994"/>
    <w:rsid w:val="00766D30"/>
    <w:rsid w:val="007771BB"/>
    <w:rsid w:val="00780C86"/>
    <w:rsid w:val="00790701"/>
    <w:rsid w:val="00794D3E"/>
    <w:rsid w:val="0079767F"/>
    <w:rsid w:val="007A4351"/>
    <w:rsid w:val="007A6442"/>
    <w:rsid w:val="007A7EE4"/>
    <w:rsid w:val="007B310B"/>
    <w:rsid w:val="007B5604"/>
    <w:rsid w:val="007C0447"/>
    <w:rsid w:val="007C2572"/>
    <w:rsid w:val="007C2A40"/>
    <w:rsid w:val="007C6444"/>
    <w:rsid w:val="007D20D5"/>
    <w:rsid w:val="007D54B7"/>
    <w:rsid w:val="007E0795"/>
    <w:rsid w:val="007F36A5"/>
    <w:rsid w:val="00801A34"/>
    <w:rsid w:val="00813730"/>
    <w:rsid w:val="00824CBB"/>
    <w:rsid w:val="00833374"/>
    <w:rsid w:val="00834D71"/>
    <w:rsid w:val="0086317A"/>
    <w:rsid w:val="00883021"/>
    <w:rsid w:val="00890B16"/>
    <w:rsid w:val="008A7A88"/>
    <w:rsid w:val="008B3826"/>
    <w:rsid w:val="008C24D2"/>
    <w:rsid w:val="008C2EB8"/>
    <w:rsid w:val="008C34D2"/>
    <w:rsid w:val="008C7821"/>
    <w:rsid w:val="008D171E"/>
    <w:rsid w:val="008D4617"/>
    <w:rsid w:val="008D6E2F"/>
    <w:rsid w:val="008E01B3"/>
    <w:rsid w:val="008F1F73"/>
    <w:rsid w:val="008F37BC"/>
    <w:rsid w:val="008F4AFA"/>
    <w:rsid w:val="008F6B79"/>
    <w:rsid w:val="008F74DD"/>
    <w:rsid w:val="00907B4A"/>
    <w:rsid w:val="00911B0F"/>
    <w:rsid w:val="00921E9A"/>
    <w:rsid w:val="00922805"/>
    <w:rsid w:val="00922E28"/>
    <w:rsid w:val="009261C9"/>
    <w:rsid w:val="00932F46"/>
    <w:rsid w:val="009341D3"/>
    <w:rsid w:val="009348EF"/>
    <w:rsid w:val="00935494"/>
    <w:rsid w:val="00936B67"/>
    <w:rsid w:val="00942C31"/>
    <w:rsid w:val="00942EA8"/>
    <w:rsid w:val="009442BC"/>
    <w:rsid w:val="0094691E"/>
    <w:rsid w:val="009507D9"/>
    <w:rsid w:val="00951737"/>
    <w:rsid w:val="00963557"/>
    <w:rsid w:val="0097168B"/>
    <w:rsid w:val="00972CA7"/>
    <w:rsid w:val="00973572"/>
    <w:rsid w:val="009840DA"/>
    <w:rsid w:val="009876E6"/>
    <w:rsid w:val="0099048B"/>
    <w:rsid w:val="00991262"/>
    <w:rsid w:val="009A2492"/>
    <w:rsid w:val="009B5CA9"/>
    <w:rsid w:val="009C32F0"/>
    <w:rsid w:val="009C3717"/>
    <w:rsid w:val="009D23F6"/>
    <w:rsid w:val="009D381B"/>
    <w:rsid w:val="009E76BF"/>
    <w:rsid w:val="009F02C7"/>
    <w:rsid w:val="009F6BDF"/>
    <w:rsid w:val="009F7062"/>
    <w:rsid w:val="00A151EF"/>
    <w:rsid w:val="00A20B8E"/>
    <w:rsid w:val="00A35B4D"/>
    <w:rsid w:val="00A37BE2"/>
    <w:rsid w:val="00A37BEC"/>
    <w:rsid w:val="00A4387C"/>
    <w:rsid w:val="00A43CAC"/>
    <w:rsid w:val="00A50DFE"/>
    <w:rsid w:val="00A52289"/>
    <w:rsid w:val="00A57CB1"/>
    <w:rsid w:val="00A607CE"/>
    <w:rsid w:val="00A70799"/>
    <w:rsid w:val="00A72B3F"/>
    <w:rsid w:val="00A72C57"/>
    <w:rsid w:val="00A74C22"/>
    <w:rsid w:val="00A81D99"/>
    <w:rsid w:val="00A93D27"/>
    <w:rsid w:val="00AB2E70"/>
    <w:rsid w:val="00AB3363"/>
    <w:rsid w:val="00AC0669"/>
    <w:rsid w:val="00AD0082"/>
    <w:rsid w:val="00AD2B6A"/>
    <w:rsid w:val="00AE1B62"/>
    <w:rsid w:val="00AF26AC"/>
    <w:rsid w:val="00B14B58"/>
    <w:rsid w:val="00B15277"/>
    <w:rsid w:val="00B2636B"/>
    <w:rsid w:val="00B31230"/>
    <w:rsid w:val="00B35CF3"/>
    <w:rsid w:val="00B41AA2"/>
    <w:rsid w:val="00B429A4"/>
    <w:rsid w:val="00B52A4A"/>
    <w:rsid w:val="00B54986"/>
    <w:rsid w:val="00B61E8F"/>
    <w:rsid w:val="00B6589C"/>
    <w:rsid w:val="00B675A7"/>
    <w:rsid w:val="00B713AB"/>
    <w:rsid w:val="00B72BFB"/>
    <w:rsid w:val="00B748A1"/>
    <w:rsid w:val="00B776C1"/>
    <w:rsid w:val="00B971E9"/>
    <w:rsid w:val="00BA34F2"/>
    <w:rsid w:val="00BB0289"/>
    <w:rsid w:val="00BB0F3E"/>
    <w:rsid w:val="00BB225A"/>
    <w:rsid w:val="00BB66E4"/>
    <w:rsid w:val="00BC61B9"/>
    <w:rsid w:val="00BD1E16"/>
    <w:rsid w:val="00BD2F1A"/>
    <w:rsid w:val="00BE0F7D"/>
    <w:rsid w:val="00BE38D7"/>
    <w:rsid w:val="00BE390E"/>
    <w:rsid w:val="00BE5618"/>
    <w:rsid w:val="00C06CAB"/>
    <w:rsid w:val="00C07C7F"/>
    <w:rsid w:val="00C15EFD"/>
    <w:rsid w:val="00C16613"/>
    <w:rsid w:val="00C21935"/>
    <w:rsid w:val="00C256C5"/>
    <w:rsid w:val="00C4575D"/>
    <w:rsid w:val="00C4714B"/>
    <w:rsid w:val="00C60162"/>
    <w:rsid w:val="00C66200"/>
    <w:rsid w:val="00C66F85"/>
    <w:rsid w:val="00C67EF0"/>
    <w:rsid w:val="00C7079C"/>
    <w:rsid w:val="00C72ACE"/>
    <w:rsid w:val="00C852B1"/>
    <w:rsid w:val="00C87C86"/>
    <w:rsid w:val="00C90FAD"/>
    <w:rsid w:val="00C9291E"/>
    <w:rsid w:val="00CA2F84"/>
    <w:rsid w:val="00CB6AE4"/>
    <w:rsid w:val="00CC038F"/>
    <w:rsid w:val="00CC14F9"/>
    <w:rsid w:val="00CC4BAB"/>
    <w:rsid w:val="00CC75EB"/>
    <w:rsid w:val="00CC7EDE"/>
    <w:rsid w:val="00CD05D4"/>
    <w:rsid w:val="00CD57D2"/>
    <w:rsid w:val="00CE1F4A"/>
    <w:rsid w:val="00CE4F3B"/>
    <w:rsid w:val="00CE68BD"/>
    <w:rsid w:val="00CF4546"/>
    <w:rsid w:val="00CF48D7"/>
    <w:rsid w:val="00CF788B"/>
    <w:rsid w:val="00D011BA"/>
    <w:rsid w:val="00D12E9E"/>
    <w:rsid w:val="00D239BE"/>
    <w:rsid w:val="00D25AEE"/>
    <w:rsid w:val="00D26CE1"/>
    <w:rsid w:val="00D33DB7"/>
    <w:rsid w:val="00D34306"/>
    <w:rsid w:val="00D36CB7"/>
    <w:rsid w:val="00D40AE8"/>
    <w:rsid w:val="00D42CE6"/>
    <w:rsid w:val="00D46C9B"/>
    <w:rsid w:val="00D71167"/>
    <w:rsid w:val="00D74DC5"/>
    <w:rsid w:val="00D808DB"/>
    <w:rsid w:val="00D815D8"/>
    <w:rsid w:val="00D83E3F"/>
    <w:rsid w:val="00D91924"/>
    <w:rsid w:val="00D94F96"/>
    <w:rsid w:val="00DA68C8"/>
    <w:rsid w:val="00DA72DB"/>
    <w:rsid w:val="00DB4DF2"/>
    <w:rsid w:val="00DC0C75"/>
    <w:rsid w:val="00DC1825"/>
    <w:rsid w:val="00DE10D2"/>
    <w:rsid w:val="00DF0C0E"/>
    <w:rsid w:val="00DF0CA9"/>
    <w:rsid w:val="00E00F24"/>
    <w:rsid w:val="00E0162E"/>
    <w:rsid w:val="00E13F59"/>
    <w:rsid w:val="00E25F49"/>
    <w:rsid w:val="00E50509"/>
    <w:rsid w:val="00E5084D"/>
    <w:rsid w:val="00E56A7F"/>
    <w:rsid w:val="00E62B88"/>
    <w:rsid w:val="00E738C4"/>
    <w:rsid w:val="00E75012"/>
    <w:rsid w:val="00E75EE6"/>
    <w:rsid w:val="00E76110"/>
    <w:rsid w:val="00E77936"/>
    <w:rsid w:val="00E84C24"/>
    <w:rsid w:val="00E87CFD"/>
    <w:rsid w:val="00E915BA"/>
    <w:rsid w:val="00E959CC"/>
    <w:rsid w:val="00EB00A6"/>
    <w:rsid w:val="00EB1B23"/>
    <w:rsid w:val="00EC1D0E"/>
    <w:rsid w:val="00EC7209"/>
    <w:rsid w:val="00ED0116"/>
    <w:rsid w:val="00ED7F1D"/>
    <w:rsid w:val="00EE1646"/>
    <w:rsid w:val="00EE64FA"/>
    <w:rsid w:val="00F005F6"/>
    <w:rsid w:val="00F026B6"/>
    <w:rsid w:val="00F12763"/>
    <w:rsid w:val="00F131BE"/>
    <w:rsid w:val="00F14342"/>
    <w:rsid w:val="00F15F94"/>
    <w:rsid w:val="00F240B6"/>
    <w:rsid w:val="00F27E43"/>
    <w:rsid w:val="00F31CD8"/>
    <w:rsid w:val="00F35FDC"/>
    <w:rsid w:val="00F36D9A"/>
    <w:rsid w:val="00F37182"/>
    <w:rsid w:val="00F40E06"/>
    <w:rsid w:val="00F42612"/>
    <w:rsid w:val="00F42FB7"/>
    <w:rsid w:val="00F43261"/>
    <w:rsid w:val="00F45C4E"/>
    <w:rsid w:val="00F45E94"/>
    <w:rsid w:val="00F464DE"/>
    <w:rsid w:val="00F525EE"/>
    <w:rsid w:val="00F5591E"/>
    <w:rsid w:val="00F63C85"/>
    <w:rsid w:val="00F63D5D"/>
    <w:rsid w:val="00F64447"/>
    <w:rsid w:val="00F67E56"/>
    <w:rsid w:val="00F75C69"/>
    <w:rsid w:val="00F83CB8"/>
    <w:rsid w:val="00FA5C62"/>
    <w:rsid w:val="00FB7C17"/>
    <w:rsid w:val="00FC290A"/>
    <w:rsid w:val="00FC5DF4"/>
    <w:rsid w:val="00FD2EA8"/>
    <w:rsid w:val="00FD3965"/>
    <w:rsid w:val="00FE0BAA"/>
    <w:rsid w:val="00FE1322"/>
    <w:rsid w:val="00FE3E5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2E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5D8"/>
    <w:pPr>
      <w:spacing w:after="0" w:line="240" w:lineRule="auto"/>
    </w:pPr>
    <w:rPr>
      <w:rFonts w:ascii="Times New Roman" w:eastAsia="Times New Roman" w:hAnsi="Times New Roman" w:cs="Times New Roman"/>
      <w:color w:val="212120"/>
      <w:kern w:val="28"/>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D577E"/>
    <w:pPr>
      <w:tabs>
        <w:tab w:val="center" w:pos="4252"/>
        <w:tab w:val="right" w:pos="8504"/>
      </w:tabs>
    </w:pPr>
  </w:style>
  <w:style w:type="character" w:customStyle="1" w:styleId="CabealhoChar">
    <w:name w:val="Cabeçalho Char"/>
    <w:basedOn w:val="Fontepargpadro"/>
    <w:link w:val="Cabealho"/>
    <w:uiPriority w:val="99"/>
    <w:rsid w:val="006D577E"/>
    <w:rPr>
      <w:rFonts w:ascii="Times New Roman" w:eastAsia="Times New Roman" w:hAnsi="Times New Roman" w:cs="Times New Roman"/>
      <w:color w:val="212120"/>
      <w:kern w:val="28"/>
      <w:sz w:val="20"/>
      <w:szCs w:val="20"/>
    </w:rPr>
  </w:style>
  <w:style w:type="paragraph" w:styleId="Rodap">
    <w:name w:val="footer"/>
    <w:basedOn w:val="Normal"/>
    <w:link w:val="RodapChar"/>
    <w:uiPriority w:val="99"/>
    <w:unhideWhenUsed/>
    <w:rsid w:val="006D577E"/>
    <w:pPr>
      <w:tabs>
        <w:tab w:val="center" w:pos="4252"/>
        <w:tab w:val="right" w:pos="8504"/>
      </w:tabs>
    </w:pPr>
  </w:style>
  <w:style w:type="character" w:customStyle="1" w:styleId="RodapChar">
    <w:name w:val="Rodapé Char"/>
    <w:basedOn w:val="Fontepargpadro"/>
    <w:link w:val="Rodap"/>
    <w:uiPriority w:val="99"/>
    <w:rsid w:val="006D577E"/>
    <w:rPr>
      <w:rFonts w:ascii="Times New Roman" w:eastAsia="Times New Roman" w:hAnsi="Times New Roman" w:cs="Times New Roman"/>
      <w:color w:val="212120"/>
      <w:kern w:val="28"/>
      <w:sz w:val="20"/>
      <w:szCs w:val="20"/>
    </w:rPr>
  </w:style>
  <w:style w:type="paragraph" w:styleId="Textodebalo">
    <w:name w:val="Balloon Text"/>
    <w:basedOn w:val="Normal"/>
    <w:link w:val="TextodebaloChar"/>
    <w:uiPriority w:val="99"/>
    <w:semiHidden/>
    <w:unhideWhenUsed/>
    <w:rsid w:val="00F64447"/>
    <w:rPr>
      <w:rFonts w:ascii="Tahoma" w:hAnsi="Tahoma" w:cs="Tahoma"/>
      <w:sz w:val="16"/>
      <w:szCs w:val="16"/>
    </w:rPr>
  </w:style>
  <w:style w:type="character" w:customStyle="1" w:styleId="TextodebaloChar">
    <w:name w:val="Texto de balão Char"/>
    <w:basedOn w:val="Fontepargpadro"/>
    <w:link w:val="Textodebalo"/>
    <w:uiPriority w:val="99"/>
    <w:semiHidden/>
    <w:rsid w:val="00F64447"/>
    <w:rPr>
      <w:rFonts w:ascii="Tahoma" w:eastAsia="Times New Roman" w:hAnsi="Tahoma" w:cs="Tahoma"/>
      <w:color w:val="212120"/>
      <w:kern w:val="28"/>
      <w:sz w:val="16"/>
      <w:szCs w:val="16"/>
    </w:rPr>
  </w:style>
  <w:style w:type="paragraph" w:styleId="PargrafodaLista">
    <w:name w:val="List Paragraph"/>
    <w:basedOn w:val="Normal"/>
    <w:link w:val="PargrafodaListaChar"/>
    <w:uiPriority w:val="34"/>
    <w:qFormat/>
    <w:rsid w:val="003A24DC"/>
    <w:pPr>
      <w:spacing w:after="160" w:line="259" w:lineRule="auto"/>
      <w:ind w:left="720"/>
      <w:contextualSpacing/>
    </w:pPr>
    <w:rPr>
      <w:rFonts w:asciiTheme="minorHAnsi" w:eastAsiaTheme="minorHAnsi" w:hAnsiTheme="minorHAnsi" w:cstheme="minorBidi"/>
      <w:color w:val="auto"/>
      <w:kern w:val="2"/>
      <w:sz w:val="22"/>
      <w:szCs w:val="22"/>
      <w14:ligatures w14:val="standardContextual"/>
    </w:rPr>
  </w:style>
  <w:style w:type="character" w:customStyle="1" w:styleId="PargrafodaListaChar">
    <w:name w:val="Parágrafo da Lista Char"/>
    <w:basedOn w:val="Fontepargpadro"/>
    <w:link w:val="PargrafodaLista"/>
    <w:uiPriority w:val="34"/>
    <w:rsid w:val="003A24DC"/>
    <w:rPr>
      <w:kern w:val="2"/>
      <w14:ligatures w14:val="standardContextual"/>
    </w:rPr>
  </w:style>
  <w:style w:type="paragraph" w:styleId="NormalWeb">
    <w:name w:val="Normal (Web)"/>
    <w:basedOn w:val="Normal"/>
    <w:uiPriority w:val="99"/>
    <w:unhideWhenUsed/>
    <w:rsid w:val="00CD57D2"/>
    <w:pPr>
      <w:spacing w:before="100" w:beforeAutospacing="1" w:after="100" w:afterAutospacing="1"/>
    </w:pPr>
    <w:rPr>
      <w:color w:val="auto"/>
      <w:kern w:val="0"/>
      <w:sz w:val="24"/>
      <w:szCs w:val="24"/>
      <w:lang w:eastAsia="pt-BR"/>
    </w:rPr>
  </w:style>
  <w:style w:type="character" w:styleId="Forte">
    <w:name w:val="Strong"/>
    <w:basedOn w:val="Fontepargpadro"/>
    <w:uiPriority w:val="22"/>
    <w:qFormat/>
    <w:rsid w:val="00CD57D2"/>
    <w:rPr>
      <w:b/>
      <w:bCs/>
    </w:rPr>
  </w:style>
  <w:style w:type="paragraph" w:customStyle="1" w:styleId="Normal1">
    <w:name w:val="Normal1"/>
    <w:rsid w:val="00E75EE6"/>
    <w:pPr>
      <w:spacing w:after="0"/>
    </w:pPr>
    <w:rPr>
      <w:rFonts w:ascii="Arial" w:eastAsia="Arial" w:hAnsi="Arial" w:cs="Arial"/>
      <w:lang w:eastAsia="pt-BR"/>
    </w:rPr>
  </w:style>
  <w:style w:type="table" w:styleId="Tabelacomgrade">
    <w:name w:val="Table Grid"/>
    <w:basedOn w:val="Tabelanormal"/>
    <w:uiPriority w:val="59"/>
    <w:rsid w:val="008D1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NTTextoChar">
    <w:name w:val="ABNT Texto Char"/>
    <w:basedOn w:val="Fontepargpadro"/>
    <w:link w:val="ABNTTexto"/>
    <w:locked/>
    <w:rsid w:val="00FD3965"/>
    <w:rPr>
      <w:rFonts w:ascii="Arial" w:hAnsi="Arial" w:cs="Arial"/>
      <w:sz w:val="24"/>
      <w:szCs w:val="24"/>
    </w:rPr>
  </w:style>
  <w:style w:type="paragraph" w:customStyle="1" w:styleId="ABNTTexto">
    <w:name w:val="ABNT Texto"/>
    <w:basedOn w:val="Normal"/>
    <w:link w:val="ABNTTextoChar"/>
    <w:qFormat/>
    <w:rsid w:val="00FD3965"/>
    <w:pPr>
      <w:spacing w:line="360" w:lineRule="auto"/>
      <w:ind w:firstLine="851"/>
      <w:jc w:val="both"/>
    </w:pPr>
    <w:rPr>
      <w:rFonts w:ascii="Arial" w:eastAsiaTheme="minorHAnsi" w:hAnsi="Arial" w:cs="Arial"/>
      <w:color w:val="auto"/>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5D8"/>
    <w:pPr>
      <w:spacing w:after="0" w:line="240" w:lineRule="auto"/>
    </w:pPr>
    <w:rPr>
      <w:rFonts w:ascii="Times New Roman" w:eastAsia="Times New Roman" w:hAnsi="Times New Roman" w:cs="Times New Roman"/>
      <w:color w:val="212120"/>
      <w:kern w:val="28"/>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D577E"/>
    <w:pPr>
      <w:tabs>
        <w:tab w:val="center" w:pos="4252"/>
        <w:tab w:val="right" w:pos="8504"/>
      </w:tabs>
    </w:pPr>
  </w:style>
  <w:style w:type="character" w:customStyle="1" w:styleId="CabealhoChar">
    <w:name w:val="Cabeçalho Char"/>
    <w:basedOn w:val="Fontepargpadro"/>
    <w:link w:val="Cabealho"/>
    <w:uiPriority w:val="99"/>
    <w:rsid w:val="006D577E"/>
    <w:rPr>
      <w:rFonts w:ascii="Times New Roman" w:eastAsia="Times New Roman" w:hAnsi="Times New Roman" w:cs="Times New Roman"/>
      <w:color w:val="212120"/>
      <w:kern w:val="28"/>
      <w:sz w:val="20"/>
      <w:szCs w:val="20"/>
    </w:rPr>
  </w:style>
  <w:style w:type="paragraph" w:styleId="Rodap">
    <w:name w:val="footer"/>
    <w:basedOn w:val="Normal"/>
    <w:link w:val="RodapChar"/>
    <w:uiPriority w:val="99"/>
    <w:unhideWhenUsed/>
    <w:rsid w:val="006D577E"/>
    <w:pPr>
      <w:tabs>
        <w:tab w:val="center" w:pos="4252"/>
        <w:tab w:val="right" w:pos="8504"/>
      </w:tabs>
    </w:pPr>
  </w:style>
  <w:style w:type="character" w:customStyle="1" w:styleId="RodapChar">
    <w:name w:val="Rodapé Char"/>
    <w:basedOn w:val="Fontepargpadro"/>
    <w:link w:val="Rodap"/>
    <w:uiPriority w:val="99"/>
    <w:rsid w:val="006D577E"/>
    <w:rPr>
      <w:rFonts w:ascii="Times New Roman" w:eastAsia="Times New Roman" w:hAnsi="Times New Roman" w:cs="Times New Roman"/>
      <w:color w:val="212120"/>
      <w:kern w:val="28"/>
      <w:sz w:val="20"/>
      <w:szCs w:val="20"/>
    </w:rPr>
  </w:style>
  <w:style w:type="paragraph" w:styleId="Textodebalo">
    <w:name w:val="Balloon Text"/>
    <w:basedOn w:val="Normal"/>
    <w:link w:val="TextodebaloChar"/>
    <w:uiPriority w:val="99"/>
    <w:semiHidden/>
    <w:unhideWhenUsed/>
    <w:rsid w:val="00F64447"/>
    <w:rPr>
      <w:rFonts w:ascii="Tahoma" w:hAnsi="Tahoma" w:cs="Tahoma"/>
      <w:sz w:val="16"/>
      <w:szCs w:val="16"/>
    </w:rPr>
  </w:style>
  <w:style w:type="character" w:customStyle="1" w:styleId="TextodebaloChar">
    <w:name w:val="Texto de balão Char"/>
    <w:basedOn w:val="Fontepargpadro"/>
    <w:link w:val="Textodebalo"/>
    <w:uiPriority w:val="99"/>
    <w:semiHidden/>
    <w:rsid w:val="00F64447"/>
    <w:rPr>
      <w:rFonts w:ascii="Tahoma" w:eastAsia="Times New Roman" w:hAnsi="Tahoma" w:cs="Tahoma"/>
      <w:color w:val="212120"/>
      <w:kern w:val="28"/>
      <w:sz w:val="16"/>
      <w:szCs w:val="16"/>
    </w:rPr>
  </w:style>
  <w:style w:type="paragraph" w:styleId="PargrafodaLista">
    <w:name w:val="List Paragraph"/>
    <w:basedOn w:val="Normal"/>
    <w:link w:val="PargrafodaListaChar"/>
    <w:uiPriority w:val="34"/>
    <w:qFormat/>
    <w:rsid w:val="003A24DC"/>
    <w:pPr>
      <w:spacing w:after="160" w:line="259" w:lineRule="auto"/>
      <w:ind w:left="720"/>
      <w:contextualSpacing/>
    </w:pPr>
    <w:rPr>
      <w:rFonts w:asciiTheme="minorHAnsi" w:eastAsiaTheme="minorHAnsi" w:hAnsiTheme="minorHAnsi" w:cstheme="minorBidi"/>
      <w:color w:val="auto"/>
      <w:kern w:val="2"/>
      <w:sz w:val="22"/>
      <w:szCs w:val="22"/>
      <w14:ligatures w14:val="standardContextual"/>
    </w:rPr>
  </w:style>
  <w:style w:type="character" w:customStyle="1" w:styleId="PargrafodaListaChar">
    <w:name w:val="Parágrafo da Lista Char"/>
    <w:basedOn w:val="Fontepargpadro"/>
    <w:link w:val="PargrafodaLista"/>
    <w:uiPriority w:val="34"/>
    <w:rsid w:val="003A24DC"/>
    <w:rPr>
      <w:kern w:val="2"/>
      <w14:ligatures w14:val="standardContextual"/>
    </w:rPr>
  </w:style>
  <w:style w:type="paragraph" w:styleId="NormalWeb">
    <w:name w:val="Normal (Web)"/>
    <w:basedOn w:val="Normal"/>
    <w:uiPriority w:val="99"/>
    <w:unhideWhenUsed/>
    <w:rsid w:val="00CD57D2"/>
    <w:pPr>
      <w:spacing w:before="100" w:beforeAutospacing="1" w:after="100" w:afterAutospacing="1"/>
    </w:pPr>
    <w:rPr>
      <w:color w:val="auto"/>
      <w:kern w:val="0"/>
      <w:sz w:val="24"/>
      <w:szCs w:val="24"/>
      <w:lang w:eastAsia="pt-BR"/>
    </w:rPr>
  </w:style>
  <w:style w:type="character" w:styleId="Forte">
    <w:name w:val="Strong"/>
    <w:basedOn w:val="Fontepargpadro"/>
    <w:uiPriority w:val="22"/>
    <w:qFormat/>
    <w:rsid w:val="00CD57D2"/>
    <w:rPr>
      <w:b/>
      <w:bCs/>
    </w:rPr>
  </w:style>
  <w:style w:type="paragraph" w:customStyle="1" w:styleId="Normal1">
    <w:name w:val="Normal1"/>
    <w:rsid w:val="00E75EE6"/>
    <w:pPr>
      <w:spacing w:after="0"/>
    </w:pPr>
    <w:rPr>
      <w:rFonts w:ascii="Arial" w:eastAsia="Arial" w:hAnsi="Arial" w:cs="Arial"/>
      <w:lang w:eastAsia="pt-BR"/>
    </w:rPr>
  </w:style>
  <w:style w:type="table" w:styleId="Tabelacomgrade">
    <w:name w:val="Table Grid"/>
    <w:basedOn w:val="Tabelanormal"/>
    <w:uiPriority w:val="59"/>
    <w:rsid w:val="008D1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NTTextoChar">
    <w:name w:val="ABNT Texto Char"/>
    <w:basedOn w:val="Fontepargpadro"/>
    <w:link w:val="ABNTTexto"/>
    <w:locked/>
    <w:rsid w:val="00FD3965"/>
    <w:rPr>
      <w:rFonts w:ascii="Arial" w:hAnsi="Arial" w:cs="Arial"/>
      <w:sz w:val="24"/>
      <w:szCs w:val="24"/>
    </w:rPr>
  </w:style>
  <w:style w:type="paragraph" w:customStyle="1" w:styleId="ABNTTexto">
    <w:name w:val="ABNT Texto"/>
    <w:basedOn w:val="Normal"/>
    <w:link w:val="ABNTTextoChar"/>
    <w:qFormat/>
    <w:rsid w:val="00FD3965"/>
    <w:pPr>
      <w:spacing w:line="360" w:lineRule="auto"/>
      <w:ind w:firstLine="851"/>
      <w:jc w:val="both"/>
    </w:pPr>
    <w:rPr>
      <w:rFonts w:ascii="Arial" w:eastAsiaTheme="minorHAnsi" w:hAnsi="Arial" w:cs="Arial"/>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252287">
      <w:bodyDiv w:val="1"/>
      <w:marLeft w:val="0"/>
      <w:marRight w:val="0"/>
      <w:marTop w:val="0"/>
      <w:marBottom w:val="0"/>
      <w:divBdr>
        <w:top w:val="none" w:sz="0" w:space="0" w:color="auto"/>
        <w:left w:val="none" w:sz="0" w:space="0" w:color="auto"/>
        <w:bottom w:val="none" w:sz="0" w:space="0" w:color="auto"/>
        <w:right w:val="none" w:sz="0" w:space="0" w:color="auto"/>
      </w:divBdr>
    </w:div>
    <w:div w:id="678193254">
      <w:bodyDiv w:val="1"/>
      <w:marLeft w:val="0"/>
      <w:marRight w:val="0"/>
      <w:marTop w:val="0"/>
      <w:marBottom w:val="0"/>
      <w:divBdr>
        <w:top w:val="none" w:sz="0" w:space="0" w:color="auto"/>
        <w:left w:val="none" w:sz="0" w:space="0" w:color="auto"/>
        <w:bottom w:val="none" w:sz="0" w:space="0" w:color="auto"/>
        <w:right w:val="none" w:sz="0" w:space="0" w:color="auto"/>
      </w:divBdr>
    </w:div>
    <w:div w:id="799765274">
      <w:bodyDiv w:val="1"/>
      <w:marLeft w:val="0"/>
      <w:marRight w:val="0"/>
      <w:marTop w:val="0"/>
      <w:marBottom w:val="0"/>
      <w:divBdr>
        <w:top w:val="none" w:sz="0" w:space="0" w:color="auto"/>
        <w:left w:val="none" w:sz="0" w:space="0" w:color="auto"/>
        <w:bottom w:val="none" w:sz="0" w:space="0" w:color="auto"/>
        <w:right w:val="none" w:sz="0" w:space="0" w:color="auto"/>
      </w:divBdr>
    </w:div>
    <w:div w:id="1445466764">
      <w:bodyDiv w:val="1"/>
      <w:marLeft w:val="0"/>
      <w:marRight w:val="0"/>
      <w:marTop w:val="0"/>
      <w:marBottom w:val="0"/>
      <w:divBdr>
        <w:top w:val="none" w:sz="0" w:space="0" w:color="auto"/>
        <w:left w:val="none" w:sz="0" w:space="0" w:color="auto"/>
        <w:bottom w:val="none" w:sz="0" w:space="0" w:color="auto"/>
        <w:right w:val="none" w:sz="0" w:space="0" w:color="auto"/>
      </w:divBdr>
    </w:div>
    <w:div w:id="1767118458">
      <w:bodyDiv w:val="1"/>
      <w:marLeft w:val="0"/>
      <w:marRight w:val="0"/>
      <w:marTop w:val="0"/>
      <w:marBottom w:val="0"/>
      <w:divBdr>
        <w:top w:val="none" w:sz="0" w:space="0" w:color="auto"/>
        <w:left w:val="none" w:sz="0" w:space="0" w:color="auto"/>
        <w:bottom w:val="none" w:sz="0" w:space="0" w:color="auto"/>
        <w:right w:val="none" w:sz="0" w:space="0" w:color="auto"/>
      </w:divBdr>
    </w:div>
    <w:div w:id="1775245005">
      <w:bodyDiv w:val="1"/>
      <w:marLeft w:val="0"/>
      <w:marRight w:val="0"/>
      <w:marTop w:val="0"/>
      <w:marBottom w:val="0"/>
      <w:divBdr>
        <w:top w:val="none" w:sz="0" w:space="0" w:color="auto"/>
        <w:left w:val="none" w:sz="0" w:space="0" w:color="auto"/>
        <w:bottom w:val="none" w:sz="0" w:space="0" w:color="auto"/>
        <w:right w:val="none" w:sz="0" w:space="0" w:color="auto"/>
      </w:divBdr>
    </w:div>
    <w:div w:id="1918906259">
      <w:bodyDiv w:val="1"/>
      <w:marLeft w:val="0"/>
      <w:marRight w:val="0"/>
      <w:marTop w:val="0"/>
      <w:marBottom w:val="0"/>
      <w:divBdr>
        <w:top w:val="none" w:sz="0" w:space="0" w:color="auto"/>
        <w:left w:val="none" w:sz="0" w:space="0" w:color="auto"/>
        <w:bottom w:val="none" w:sz="0" w:space="0" w:color="auto"/>
        <w:right w:val="none" w:sz="0" w:space="0" w:color="auto"/>
      </w:divBdr>
    </w:div>
    <w:div w:id="213682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4499</Words>
  <Characters>24300</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28742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Galvão</dc:creator>
  <cp:lastModifiedBy>secretaria02</cp:lastModifiedBy>
  <cp:revision>2</cp:revision>
  <cp:lastPrinted>2025-10-06T14:02:00Z</cp:lastPrinted>
  <dcterms:created xsi:type="dcterms:W3CDTF">2025-10-06T14:23:00Z</dcterms:created>
  <dcterms:modified xsi:type="dcterms:W3CDTF">2025-10-06T14:23:00Z</dcterms:modified>
</cp:coreProperties>
</file>