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A151ED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A151ED" w:rsidRDefault="00A151ED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A151ED" w:rsidRDefault="00A151ED" w:rsidP="00A151ED">
      <w:pPr>
        <w:jc w:val="center"/>
        <w:rPr>
          <w:rFonts w:cstheme="minorHAnsi"/>
          <w:b/>
        </w:rPr>
      </w:pPr>
    </w:p>
    <w:p w:rsidR="009D032D" w:rsidRDefault="009D032D" w:rsidP="00A151ED">
      <w:pPr>
        <w:jc w:val="center"/>
        <w:rPr>
          <w:rFonts w:cstheme="minorHAnsi"/>
          <w:b/>
        </w:rPr>
      </w:pPr>
    </w:p>
    <w:p w:rsidR="00A151ED" w:rsidRPr="00813A63" w:rsidRDefault="00A151ED" w:rsidP="00A151ED">
      <w:pPr>
        <w:jc w:val="center"/>
        <w:rPr>
          <w:rFonts w:cstheme="minorHAnsi"/>
          <w:b/>
        </w:rPr>
      </w:pPr>
      <w:r w:rsidRPr="00813A63">
        <w:rPr>
          <w:rFonts w:cstheme="minorHAnsi"/>
          <w:b/>
        </w:rPr>
        <w:t xml:space="preserve">INDICAÇÃO Nº </w:t>
      </w:r>
      <w:r>
        <w:rPr>
          <w:rFonts w:cstheme="minorHAnsi"/>
          <w:b/>
        </w:rPr>
        <w:t>2</w:t>
      </w:r>
      <w:r w:rsidR="009D032D">
        <w:rPr>
          <w:rFonts w:cstheme="minorHAnsi"/>
          <w:b/>
        </w:rPr>
        <w:t>96</w:t>
      </w:r>
      <w:r w:rsidRPr="00813A63">
        <w:rPr>
          <w:rFonts w:cstheme="minorHAnsi"/>
          <w:b/>
        </w:rPr>
        <w:t>/2025</w:t>
      </w:r>
    </w:p>
    <w:p w:rsidR="00A151ED" w:rsidRPr="00813A63" w:rsidRDefault="00A151ED" w:rsidP="00A151ED">
      <w:pPr>
        <w:jc w:val="center"/>
        <w:rPr>
          <w:rFonts w:cstheme="minorHAnsi"/>
          <w:b/>
        </w:rPr>
      </w:pPr>
    </w:p>
    <w:p w:rsidR="00A151ED" w:rsidRPr="00294B51" w:rsidRDefault="00A151ED" w:rsidP="00294B51">
      <w:pPr>
        <w:pStyle w:val="Corpodetexto"/>
        <w:jc w:val="both"/>
        <w:rPr>
          <w:rFonts w:asciiTheme="minorHAnsi" w:hAnsiTheme="minorHAnsi" w:cstheme="minorHAnsi"/>
        </w:rPr>
      </w:pPr>
      <w:r w:rsidRPr="00294B51">
        <w:rPr>
          <w:rFonts w:asciiTheme="minorHAnsi" w:eastAsia="Calibri" w:hAnsiTheme="minorHAnsi" w:cstheme="minorHAnsi"/>
          <w:color w:val="000000"/>
          <w:u w:val="single"/>
        </w:rPr>
        <w:t>EMENTA:</w:t>
      </w:r>
      <w:r w:rsidRPr="00294B51">
        <w:rPr>
          <w:rFonts w:asciiTheme="minorHAnsi" w:eastAsia="Calibri" w:hAnsiTheme="minorHAnsi" w:cstheme="minorHAnsi"/>
          <w:color w:val="000000"/>
        </w:rPr>
        <w:t xml:space="preserve">  Indico ao”PODER EXECUTIVO MUNICIPAL”</w:t>
      </w:r>
      <w:r w:rsidR="00294B51">
        <w:rPr>
          <w:rFonts w:asciiTheme="minorHAnsi" w:eastAsia="Calibri" w:hAnsiTheme="minorHAnsi" w:cstheme="minorHAnsi"/>
          <w:color w:val="000000"/>
        </w:rPr>
        <w:t xml:space="preserve"> </w:t>
      </w:r>
      <w:r w:rsidRPr="00294B51">
        <w:rPr>
          <w:rFonts w:asciiTheme="minorHAnsi" w:hAnsiTheme="minorHAnsi" w:cstheme="minorHAnsi"/>
        </w:rPr>
        <w:t xml:space="preserve"> </w:t>
      </w:r>
      <w:r w:rsidR="00294B51" w:rsidRPr="00294B51">
        <w:rPr>
          <w:rFonts w:asciiTheme="minorHAnsi" w:hAnsiTheme="minorHAnsi" w:cstheme="minorHAnsi"/>
        </w:rPr>
        <w:t>a realização de estudos</w:t>
      </w:r>
      <w:r w:rsidR="00294B51" w:rsidRPr="00294B51">
        <w:rPr>
          <w:rFonts w:asciiTheme="minorHAnsi" w:hAnsiTheme="minorHAnsi" w:cstheme="minorHAnsi"/>
          <w:spacing w:val="-5"/>
        </w:rPr>
        <w:t xml:space="preserve"> </w:t>
      </w:r>
      <w:r w:rsidR="00294B51" w:rsidRPr="00294B51">
        <w:rPr>
          <w:rFonts w:asciiTheme="minorHAnsi" w:hAnsiTheme="minorHAnsi" w:cstheme="minorHAnsi"/>
        </w:rPr>
        <w:t>visando</w:t>
      </w:r>
      <w:r w:rsidR="00294B51" w:rsidRPr="00294B51">
        <w:rPr>
          <w:rFonts w:asciiTheme="minorHAnsi" w:hAnsiTheme="minorHAnsi" w:cstheme="minorHAnsi"/>
          <w:spacing w:val="-5"/>
        </w:rPr>
        <w:t xml:space="preserve"> </w:t>
      </w:r>
      <w:r w:rsidR="00294B51" w:rsidRPr="00294B51">
        <w:rPr>
          <w:rFonts w:asciiTheme="minorHAnsi" w:hAnsiTheme="minorHAnsi" w:cstheme="minorHAnsi"/>
        </w:rPr>
        <w:t>à</w:t>
      </w:r>
      <w:r w:rsidR="00294B51" w:rsidRPr="00294B51">
        <w:rPr>
          <w:rFonts w:asciiTheme="minorHAnsi" w:hAnsiTheme="minorHAnsi" w:cstheme="minorHAnsi"/>
          <w:spacing w:val="-5"/>
        </w:rPr>
        <w:t xml:space="preserve"> </w:t>
      </w:r>
      <w:r w:rsidR="00294B51" w:rsidRPr="00294B51">
        <w:rPr>
          <w:rFonts w:asciiTheme="minorHAnsi" w:hAnsiTheme="minorHAnsi" w:cstheme="minorHAnsi"/>
        </w:rPr>
        <w:t>adesão</w:t>
      </w:r>
      <w:r w:rsidR="00294B51" w:rsidRPr="00294B51">
        <w:rPr>
          <w:rFonts w:asciiTheme="minorHAnsi" w:hAnsiTheme="minorHAnsi" w:cstheme="minorHAnsi"/>
          <w:spacing w:val="-5"/>
        </w:rPr>
        <w:t xml:space="preserve"> </w:t>
      </w:r>
      <w:r w:rsidR="00294B51" w:rsidRPr="00294B51">
        <w:rPr>
          <w:rFonts w:asciiTheme="minorHAnsi" w:hAnsiTheme="minorHAnsi" w:cstheme="minorHAnsi"/>
        </w:rPr>
        <w:t>do</w:t>
      </w:r>
      <w:r w:rsidR="00294B51" w:rsidRPr="00294B51">
        <w:rPr>
          <w:rFonts w:asciiTheme="minorHAnsi" w:hAnsiTheme="minorHAnsi" w:cstheme="minorHAnsi"/>
          <w:spacing w:val="-5"/>
        </w:rPr>
        <w:t xml:space="preserve"> </w:t>
      </w:r>
      <w:r w:rsidR="00294B51" w:rsidRPr="00294B51">
        <w:rPr>
          <w:rFonts w:asciiTheme="minorHAnsi" w:hAnsiTheme="minorHAnsi" w:cstheme="minorHAnsi"/>
        </w:rPr>
        <w:t>Município de Araripina/PE, a campanha permanente “</w:t>
      </w:r>
      <w:r w:rsidR="00294B51" w:rsidRPr="00294B51">
        <w:rPr>
          <w:rFonts w:asciiTheme="minorHAnsi" w:hAnsiTheme="minorHAnsi" w:cstheme="minorHAnsi"/>
          <w:b/>
        </w:rPr>
        <w:t>Banco Vermelho</w:t>
      </w:r>
      <w:r w:rsidR="00294B51" w:rsidRPr="00294B51">
        <w:rPr>
          <w:rFonts w:asciiTheme="minorHAnsi" w:hAnsiTheme="minorHAnsi" w:cstheme="minorHAnsi"/>
        </w:rPr>
        <w:t>”</w:t>
      </w:r>
      <w:r w:rsidR="00294B51" w:rsidRPr="00294B51">
        <w:rPr>
          <w:rFonts w:asciiTheme="minorHAnsi" w:hAnsiTheme="minorHAnsi" w:cstheme="minorHAnsi"/>
          <w:spacing w:val="40"/>
        </w:rPr>
        <w:t xml:space="preserve"> </w:t>
      </w:r>
      <w:r w:rsidR="00294B51" w:rsidRPr="00294B51">
        <w:rPr>
          <w:rFonts w:asciiTheme="minorHAnsi" w:hAnsiTheme="minorHAnsi" w:cstheme="minorHAnsi"/>
        </w:rPr>
        <w:t>como símbolo de enfrentamento</w:t>
      </w:r>
      <w:r w:rsidR="00294B51" w:rsidRPr="00294B51">
        <w:rPr>
          <w:rFonts w:asciiTheme="minorHAnsi" w:hAnsiTheme="minorHAnsi" w:cstheme="minorHAnsi"/>
          <w:spacing w:val="40"/>
        </w:rPr>
        <w:t xml:space="preserve"> </w:t>
      </w:r>
      <w:r w:rsidR="00294B51" w:rsidRPr="00294B51">
        <w:rPr>
          <w:rFonts w:asciiTheme="minorHAnsi" w:hAnsiTheme="minorHAnsi" w:cstheme="minorHAnsi"/>
        </w:rPr>
        <w:t>à violência contra a mulher e ao feminicídio, com a utilização de bancos já existentes em espaços públicos</w:t>
      </w:r>
      <w:r w:rsidR="00294B51">
        <w:rPr>
          <w:rFonts w:asciiTheme="minorHAnsi" w:hAnsiTheme="minorHAnsi" w:cstheme="minorHAnsi"/>
        </w:rPr>
        <w:t xml:space="preserve"> </w:t>
      </w:r>
      <w:r w:rsidRPr="00294B51">
        <w:rPr>
          <w:rFonts w:asciiTheme="minorHAnsi" w:hAnsiTheme="minorHAnsi" w:cstheme="minorHAnsi"/>
        </w:rPr>
        <w:t xml:space="preserve">- </w:t>
      </w:r>
      <w:r w:rsidRPr="00294B51">
        <w:rPr>
          <w:rFonts w:asciiTheme="minorHAnsi" w:eastAsia="Calibri" w:hAnsiTheme="minorHAnsi" w:cstheme="minorHAnsi"/>
          <w:color w:val="000000"/>
        </w:rPr>
        <w:t>Araripina/PE.</w:t>
      </w:r>
      <w:r w:rsidRPr="00813A63">
        <w:rPr>
          <w:rFonts w:eastAsia="Calibri"/>
          <w:color w:val="000000"/>
        </w:rPr>
        <w:t xml:space="preserve"> </w:t>
      </w:r>
    </w:p>
    <w:p w:rsidR="00A151ED" w:rsidRPr="00813A63" w:rsidRDefault="00A151ED" w:rsidP="001514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294B51" w:rsidRPr="00294B51" w:rsidRDefault="00294B51" w:rsidP="00294B51">
      <w:pPr>
        <w:pStyle w:val="Corpodetexto"/>
        <w:spacing w:line="276" w:lineRule="auto"/>
        <w:ind w:left="23" w:right="40"/>
        <w:jc w:val="both"/>
        <w:rPr>
          <w:rFonts w:asciiTheme="minorHAnsi" w:hAnsiTheme="minorHAnsi" w:cstheme="minorHAnsi"/>
        </w:rPr>
      </w:pPr>
      <w:r w:rsidRPr="00294B51">
        <w:rPr>
          <w:rFonts w:asciiTheme="minorHAnsi" w:eastAsia="Calibri" w:hAnsiTheme="minorHAnsi" w:cstheme="minorHAnsi"/>
          <w:color w:val="000000"/>
        </w:rPr>
        <w:t>A vereadora</w:t>
      </w:r>
      <w:r w:rsidRPr="00294B51">
        <w:rPr>
          <w:rFonts w:asciiTheme="minorHAnsi" w:eastAsia="Calibri" w:hAnsiTheme="minorHAnsi" w:cstheme="minorHAnsi"/>
          <w:b/>
          <w:color w:val="000000"/>
        </w:rPr>
        <w:t xml:space="preserve">  Izabel Cristina Siqueira Diniz, </w:t>
      </w:r>
      <w:r w:rsidRPr="00294B51">
        <w:rPr>
          <w:rFonts w:asciiTheme="minorHAnsi" w:eastAsia="Calibri" w:hAnsiTheme="minorHAnsi" w:cstheme="minorHAnsi"/>
          <w:color w:val="000000"/>
        </w:rPr>
        <w:t>indica</w:t>
      </w:r>
      <w:r w:rsidR="00A151ED" w:rsidRPr="00294B51">
        <w:rPr>
          <w:rFonts w:asciiTheme="minorHAnsi" w:eastAsia="Calibri" w:hAnsiTheme="minorHAnsi" w:cstheme="minorHAnsi"/>
          <w:color w:val="000000"/>
        </w:rPr>
        <w:t xml:space="preserve"> na forma regimental, e após ouvido o plenário desta Casa, seja oficiado ao Exmº. Sr. Prefeito Municipal, </w:t>
      </w:r>
      <w:r w:rsidR="00A151ED" w:rsidRPr="00294B51">
        <w:rPr>
          <w:rFonts w:asciiTheme="minorHAnsi" w:hAnsiTheme="minorHAnsi" w:cstheme="minorHAnsi"/>
          <w:b/>
        </w:rPr>
        <w:t xml:space="preserve">EVILÁSIO MATEUS DA SILVA CARDOSO, </w:t>
      </w:r>
      <w:r w:rsidRPr="00294B51">
        <w:rPr>
          <w:rFonts w:asciiTheme="minorHAnsi" w:hAnsiTheme="minorHAnsi" w:cstheme="minorHAnsi"/>
        </w:rPr>
        <w:t>que seja implementada a Campanha Permanente</w:t>
      </w:r>
      <w:r w:rsidRPr="00294B51">
        <w:rPr>
          <w:rFonts w:asciiTheme="minorHAnsi" w:hAnsiTheme="minorHAnsi" w:cstheme="minorHAnsi"/>
          <w:spacing w:val="40"/>
        </w:rPr>
        <w:t xml:space="preserve"> </w:t>
      </w:r>
      <w:r w:rsidRPr="00294B51">
        <w:rPr>
          <w:rFonts w:asciiTheme="minorHAnsi" w:hAnsiTheme="minorHAnsi" w:cstheme="minorHAnsi"/>
          <w:b/>
        </w:rPr>
        <w:t xml:space="preserve">“Banco Vermelho” </w:t>
      </w:r>
      <w:r w:rsidRPr="00294B51">
        <w:rPr>
          <w:rFonts w:asciiTheme="minorHAnsi" w:hAnsiTheme="minorHAnsi" w:cstheme="minorHAnsi"/>
        </w:rPr>
        <w:t xml:space="preserve">no Município de </w:t>
      </w:r>
      <w:r w:rsidR="00EE0106">
        <w:rPr>
          <w:rFonts w:asciiTheme="minorHAnsi" w:hAnsiTheme="minorHAnsi" w:cstheme="minorHAnsi"/>
        </w:rPr>
        <w:t>Araripina/PE</w:t>
      </w:r>
      <w:r w:rsidRPr="00294B51">
        <w:rPr>
          <w:rFonts w:asciiTheme="minorHAnsi" w:hAnsiTheme="minorHAnsi" w:cstheme="minorHAnsi"/>
        </w:rPr>
        <w:t>, utilizando bancos já existentes em espaços públicos, como símbolo de enfrentamento à violência contra a mulher, em especial no mês do Agosto Lilás.</w:t>
      </w:r>
    </w:p>
    <w:p w:rsidR="00294B51" w:rsidRPr="00294B51" w:rsidRDefault="00294B51" w:rsidP="00294B51">
      <w:pPr>
        <w:pStyle w:val="Corpodetexto"/>
        <w:spacing w:before="240" w:line="276" w:lineRule="auto"/>
        <w:ind w:left="23" w:right="35"/>
        <w:jc w:val="both"/>
        <w:rPr>
          <w:rFonts w:asciiTheme="minorHAnsi" w:hAnsiTheme="minorHAnsi" w:cstheme="minorHAnsi"/>
        </w:rPr>
      </w:pPr>
      <w:r w:rsidRPr="00294B51">
        <w:rPr>
          <w:rFonts w:asciiTheme="minorHAnsi" w:hAnsiTheme="minorHAnsi" w:cstheme="minorHAnsi"/>
        </w:rPr>
        <w:t>Tal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medida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visa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fortalecer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as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políticas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públicas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municipais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voltadas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à</w:t>
      </w:r>
      <w:r w:rsidRPr="00294B51">
        <w:rPr>
          <w:rFonts w:asciiTheme="minorHAnsi" w:hAnsiTheme="minorHAnsi" w:cstheme="minorHAnsi"/>
          <w:spacing w:val="-6"/>
        </w:rPr>
        <w:t xml:space="preserve"> </w:t>
      </w:r>
      <w:r w:rsidRPr="00294B51">
        <w:rPr>
          <w:rFonts w:asciiTheme="minorHAnsi" w:hAnsiTheme="minorHAnsi" w:cstheme="minorHAnsi"/>
        </w:rPr>
        <w:t>proteção das mulheres, sensibilizar a população</w:t>
      </w:r>
      <w:r w:rsidRPr="00294B51">
        <w:rPr>
          <w:rFonts w:asciiTheme="minorHAnsi" w:hAnsiTheme="minorHAnsi" w:cstheme="minorHAnsi"/>
          <w:spacing w:val="-4"/>
        </w:rPr>
        <w:t xml:space="preserve"> </w:t>
      </w:r>
      <w:r w:rsidRPr="00294B51">
        <w:rPr>
          <w:rFonts w:asciiTheme="minorHAnsi" w:hAnsiTheme="minorHAnsi" w:cstheme="minorHAnsi"/>
        </w:rPr>
        <w:t>sobre</w:t>
      </w:r>
      <w:r w:rsidRPr="00294B51">
        <w:rPr>
          <w:rFonts w:asciiTheme="minorHAnsi" w:hAnsiTheme="minorHAnsi" w:cstheme="minorHAnsi"/>
          <w:spacing w:val="-4"/>
        </w:rPr>
        <w:t xml:space="preserve"> </w:t>
      </w:r>
      <w:r w:rsidRPr="00294B51">
        <w:rPr>
          <w:rFonts w:asciiTheme="minorHAnsi" w:hAnsiTheme="minorHAnsi" w:cstheme="minorHAnsi"/>
        </w:rPr>
        <w:t>a</w:t>
      </w:r>
      <w:r w:rsidRPr="00294B51">
        <w:rPr>
          <w:rFonts w:asciiTheme="minorHAnsi" w:hAnsiTheme="minorHAnsi" w:cstheme="minorHAnsi"/>
          <w:spacing w:val="-4"/>
        </w:rPr>
        <w:t xml:space="preserve"> </w:t>
      </w:r>
      <w:r w:rsidRPr="00294B51">
        <w:rPr>
          <w:rFonts w:asciiTheme="minorHAnsi" w:hAnsiTheme="minorHAnsi" w:cstheme="minorHAnsi"/>
        </w:rPr>
        <w:t>gravidade</w:t>
      </w:r>
      <w:r w:rsidRPr="00294B51">
        <w:rPr>
          <w:rFonts w:asciiTheme="minorHAnsi" w:hAnsiTheme="minorHAnsi" w:cstheme="minorHAnsi"/>
          <w:spacing w:val="-4"/>
        </w:rPr>
        <w:t xml:space="preserve"> </w:t>
      </w:r>
      <w:r w:rsidRPr="00294B51">
        <w:rPr>
          <w:rFonts w:asciiTheme="minorHAnsi" w:hAnsiTheme="minorHAnsi" w:cstheme="minorHAnsi"/>
        </w:rPr>
        <w:t>do</w:t>
      </w:r>
      <w:r w:rsidRPr="00294B51">
        <w:rPr>
          <w:rFonts w:asciiTheme="minorHAnsi" w:hAnsiTheme="minorHAnsi" w:cstheme="minorHAnsi"/>
          <w:spacing w:val="-4"/>
        </w:rPr>
        <w:t xml:space="preserve"> </w:t>
      </w:r>
      <w:r w:rsidRPr="00294B51">
        <w:rPr>
          <w:rFonts w:asciiTheme="minorHAnsi" w:hAnsiTheme="minorHAnsi" w:cstheme="minorHAnsi"/>
        </w:rPr>
        <w:t>feminicídio</w:t>
      </w:r>
      <w:r w:rsidRPr="00294B51">
        <w:rPr>
          <w:rFonts w:asciiTheme="minorHAnsi" w:hAnsiTheme="minorHAnsi" w:cstheme="minorHAnsi"/>
          <w:spacing w:val="-4"/>
        </w:rPr>
        <w:t xml:space="preserve"> </w:t>
      </w:r>
      <w:r w:rsidRPr="00294B51">
        <w:rPr>
          <w:rFonts w:asciiTheme="minorHAnsi" w:hAnsiTheme="minorHAnsi" w:cstheme="minorHAnsi"/>
        </w:rPr>
        <w:t>e</w:t>
      </w:r>
      <w:r w:rsidRPr="00294B51">
        <w:rPr>
          <w:rFonts w:asciiTheme="minorHAnsi" w:hAnsiTheme="minorHAnsi" w:cstheme="minorHAnsi"/>
          <w:spacing w:val="-4"/>
        </w:rPr>
        <w:t xml:space="preserve"> </w:t>
      </w:r>
      <w:r w:rsidRPr="00294B51">
        <w:rPr>
          <w:rFonts w:asciiTheme="minorHAnsi" w:hAnsiTheme="minorHAnsi" w:cstheme="minorHAnsi"/>
        </w:rPr>
        <w:t xml:space="preserve">incentivar </w:t>
      </w:r>
      <w:r w:rsidRPr="00294B51">
        <w:rPr>
          <w:rFonts w:asciiTheme="minorHAnsi" w:hAnsiTheme="minorHAnsi" w:cstheme="minorHAnsi"/>
          <w:spacing w:val="-2"/>
        </w:rPr>
        <w:t>denúncias.</w:t>
      </w:r>
    </w:p>
    <w:p w:rsidR="00294B51" w:rsidRPr="00294B51" w:rsidRDefault="00294B51" w:rsidP="00294B51">
      <w:pPr>
        <w:pStyle w:val="SemEspaamento"/>
        <w:jc w:val="both"/>
        <w:rPr>
          <w:rFonts w:cstheme="minorHAnsi"/>
        </w:rPr>
      </w:pPr>
    </w:p>
    <w:p w:rsidR="00A151ED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  <w:r w:rsidRPr="00813A63">
        <w:rPr>
          <w:rFonts w:eastAsia="Calibri" w:cstheme="minorHAnsi"/>
          <w:b/>
          <w:color w:val="000000"/>
        </w:rPr>
        <w:t xml:space="preserve">JUSTIFICATIVA </w:t>
      </w:r>
    </w:p>
    <w:p w:rsidR="009D032D" w:rsidRDefault="009D032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9D032D" w:rsidRPr="009D032D" w:rsidRDefault="009D032D" w:rsidP="009D032D">
      <w:pPr>
        <w:pStyle w:val="Corpodetexto"/>
        <w:spacing w:before="1" w:line="276" w:lineRule="auto"/>
        <w:ind w:left="23" w:right="35"/>
        <w:jc w:val="both"/>
        <w:rPr>
          <w:rFonts w:asciiTheme="minorHAnsi" w:hAnsiTheme="minorHAnsi" w:cstheme="minorHAnsi"/>
        </w:rPr>
      </w:pPr>
      <w:r w:rsidRPr="009D032D">
        <w:rPr>
          <w:rFonts w:asciiTheme="minorHAnsi" w:hAnsiTheme="minorHAnsi" w:cstheme="minorHAnsi"/>
        </w:rPr>
        <w:t>A violência contra a mulher, em especial o feminicídio, representa uma das formas mais cruéis de violação dos direitos humanos. O Brasil está entre</w:t>
      </w:r>
      <w:r w:rsidRPr="009D032D">
        <w:rPr>
          <w:rFonts w:asciiTheme="minorHAnsi" w:hAnsiTheme="minorHAnsi" w:cstheme="minorHAnsi"/>
          <w:spacing w:val="-3"/>
        </w:rPr>
        <w:t xml:space="preserve"> </w:t>
      </w:r>
      <w:r w:rsidRPr="009D032D">
        <w:rPr>
          <w:rFonts w:asciiTheme="minorHAnsi" w:hAnsiTheme="minorHAnsi" w:cstheme="minorHAnsi"/>
        </w:rPr>
        <w:t>os</w:t>
      </w:r>
      <w:r w:rsidRPr="009D032D">
        <w:rPr>
          <w:rFonts w:asciiTheme="minorHAnsi" w:hAnsiTheme="minorHAnsi" w:cstheme="minorHAnsi"/>
          <w:spacing w:val="-3"/>
        </w:rPr>
        <w:t xml:space="preserve"> </w:t>
      </w:r>
      <w:r w:rsidRPr="009D032D">
        <w:rPr>
          <w:rFonts w:asciiTheme="minorHAnsi" w:hAnsiTheme="minorHAnsi" w:cstheme="minorHAnsi"/>
        </w:rPr>
        <w:t>países com maior número de feminicídios</w:t>
      </w:r>
      <w:r w:rsidRPr="009D032D">
        <w:rPr>
          <w:rFonts w:asciiTheme="minorHAnsi" w:hAnsiTheme="minorHAnsi" w:cstheme="minorHAnsi"/>
          <w:spacing w:val="-4"/>
        </w:rPr>
        <w:t xml:space="preserve"> </w:t>
      </w:r>
      <w:r w:rsidRPr="009D032D">
        <w:rPr>
          <w:rFonts w:asciiTheme="minorHAnsi" w:hAnsiTheme="minorHAnsi" w:cstheme="minorHAnsi"/>
        </w:rPr>
        <w:t>no</w:t>
      </w:r>
      <w:r w:rsidRPr="009D032D">
        <w:rPr>
          <w:rFonts w:asciiTheme="minorHAnsi" w:hAnsiTheme="minorHAnsi" w:cstheme="minorHAnsi"/>
          <w:spacing w:val="-4"/>
        </w:rPr>
        <w:t xml:space="preserve"> </w:t>
      </w:r>
      <w:r w:rsidRPr="009D032D">
        <w:rPr>
          <w:rFonts w:asciiTheme="minorHAnsi" w:hAnsiTheme="minorHAnsi" w:cstheme="minorHAnsi"/>
        </w:rPr>
        <w:t>mundo,</w:t>
      </w:r>
      <w:r w:rsidRPr="009D032D">
        <w:rPr>
          <w:rFonts w:asciiTheme="minorHAnsi" w:hAnsiTheme="minorHAnsi" w:cstheme="minorHAnsi"/>
          <w:spacing w:val="-4"/>
        </w:rPr>
        <w:t xml:space="preserve"> </w:t>
      </w:r>
      <w:r w:rsidRPr="009D032D">
        <w:rPr>
          <w:rFonts w:asciiTheme="minorHAnsi" w:hAnsiTheme="minorHAnsi" w:cstheme="minorHAnsi"/>
        </w:rPr>
        <w:t>realidade</w:t>
      </w:r>
      <w:r w:rsidRPr="009D032D">
        <w:rPr>
          <w:rFonts w:asciiTheme="minorHAnsi" w:hAnsiTheme="minorHAnsi" w:cstheme="minorHAnsi"/>
          <w:spacing w:val="-4"/>
        </w:rPr>
        <w:t xml:space="preserve"> </w:t>
      </w:r>
      <w:r w:rsidRPr="009D032D">
        <w:rPr>
          <w:rFonts w:asciiTheme="minorHAnsi" w:hAnsiTheme="minorHAnsi" w:cstheme="minorHAnsi"/>
        </w:rPr>
        <w:t>que</w:t>
      </w:r>
      <w:r w:rsidRPr="009D032D">
        <w:rPr>
          <w:rFonts w:asciiTheme="minorHAnsi" w:hAnsiTheme="minorHAnsi" w:cstheme="minorHAnsi"/>
          <w:spacing w:val="-4"/>
        </w:rPr>
        <w:t xml:space="preserve"> </w:t>
      </w:r>
      <w:r w:rsidRPr="009D032D">
        <w:rPr>
          <w:rFonts w:asciiTheme="minorHAnsi" w:hAnsiTheme="minorHAnsi" w:cstheme="minorHAnsi"/>
        </w:rPr>
        <w:t>exige</w:t>
      </w:r>
      <w:r w:rsidRPr="009D032D">
        <w:rPr>
          <w:rFonts w:asciiTheme="minorHAnsi" w:hAnsiTheme="minorHAnsi" w:cstheme="minorHAnsi"/>
          <w:spacing w:val="-4"/>
        </w:rPr>
        <w:t xml:space="preserve"> </w:t>
      </w:r>
      <w:r w:rsidRPr="009D032D">
        <w:rPr>
          <w:rFonts w:asciiTheme="minorHAnsi" w:hAnsiTheme="minorHAnsi" w:cstheme="minorHAnsi"/>
        </w:rPr>
        <w:t>ações</w:t>
      </w:r>
      <w:r w:rsidRPr="009D032D">
        <w:rPr>
          <w:rFonts w:asciiTheme="minorHAnsi" w:hAnsiTheme="minorHAnsi" w:cstheme="minorHAnsi"/>
          <w:spacing w:val="-4"/>
        </w:rPr>
        <w:t xml:space="preserve"> </w:t>
      </w:r>
      <w:r w:rsidRPr="009D032D">
        <w:rPr>
          <w:rFonts w:asciiTheme="minorHAnsi" w:hAnsiTheme="minorHAnsi" w:cstheme="minorHAnsi"/>
        </w:rPr>
        <w:t>constantes e inovadoras.</w:t>
      </w:r>
    </w:p>
    <w:p w:rsidR="009D032D" w:rsidRPr="009D032D" w:rsidRDefault="009D032D" w:rsidP="009D032D">
      <w:pPr>
        <w:spacing w:before="240" w:line="276" w:lineRule="auto"/>
        <w:ind w:left="23" w:right="39"/>
        <w:jc w:val="both"/>
        <w:rPr>
          <w:rFonts w:cstheme="minorHAnsi"/>
        </w:rPr>
      </w:pPr>
      <w:r w:rsidRPr="009D032D">
        <w:rPr>
          <w:rFonts w:cstheme="minorHAnsi"/>
          <w:b/>
        </w:rPr>
        <w:t>Ressalte-se que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a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Lei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Federal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nº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14.942,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de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31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de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julho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de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2024,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alterou</w:t>
      </w:r>
      <w:r w:rsidRPr="009D032D">
        <w:rPr>
          <w:rFonts w:cstheme="minorHAnsi"/>
          <w:b/>
          <w:spacing w:val="-3"/>
        </w:rPr>
        <w:t xml:space="preserve"> </w:t>
      </w:r>
      <w:r w:rsidRPr="009D032D">
        <w:rPr>
          <w:rFonts w:cstheme="minorHAnsi"/>
          <w:b/>
        </w:rPr>
        <w:t>a Lei nº 14.448/2022 para incluir expressamente o</w:t>
      </w:r>
      <w:r w:rsidRPr="009D032D">
        <w:rPr>
          <w:rFonts w:cstheme="minorHAnsi"/>
          <w:b/>
          <w:spacing w:val="-5"/>
        </w:rPr>
        <w:t xml:space="preserve"> </w:t>
      </w:r>
      <w:r w:rsidRPr="009D032D">
        <w:rPr>
          <w:rFonts w:cstheme="minorHAnsi"/>
          <w:b/>
        </w:rPr>
        <w:t>Projeto</w:t>
      </w:r>
      <w:r w:rsidRPr="009D032D">
        <w:rPr>
          <w:rFonts w:cstheme="minorHAnsi"/>
          <w:b/>
          <w:spacing w:val="-5"/>
        </w:rPr>
        <w:t xml:space="preserve"> </w:t>
      </w:r>
      <w:r w:rsidRPr="009D032D">
        <w:rPr>
          <w:rFonts w:cstheme="minorHAnsi"/>
          <w:b/>
        </w:rPr>
        <w:t>Banco</w:t>
      </w:r>
      <w:r w:rsidRPr="009D032D">
        <w:rPr>
          <w:rFonts w:cstheme="minorHAnsi"/>
          <w:b/>
          <w:spacing w:val="-5"/>
        </w:rPr>
        <w:t xml:space="preserve"> </w:t>
      </w:r>
      <w:r w:rsidRPr="009D032D">
        <w:rPr>
          <w:rFonts w:cstheme="minorHAnsi"/>
          <w:b/>
        </w:rPr>
        <w:t>Vermelho</w:t>
      </w:r>
      <w:r w:rsidRPr="009D032D">
        <w:rPr>
          <w:rFonts w:cstheme="minorHAnsi"/>
          <w:b/>
          <w:spacing w:val="-5"/>
        </w:rPr>
        <w:t xml:space="preserve"> </w:t>
      </w:r>
      <w:r w:rsidRPr="009D032D">
        <w:rPr>
          <w:rFonts w:cstheme="minorHAnsi"/>
          <w:b/>
        </w:rPr>
        <w:t>entre as ações do Agosto Lilás.</w:t>
      </w:r>
      <w:r w:rsidRPr="009D032D">
        <w:rPr>
          <w:rFonts w:cstheme="minorHAnsi"/>
          <w:b/>
          <w:spacing w:val="-2"/>
        </w:rPr>
        <w:t xml:space="preserve"> </w:t>
      </w:r>
      <w:r w:rsidRPr="009D032D">
        <w:rPr>
          <w:rFonts w:cstheme="minorHAnsi"/>
        </w:rPr>
        <w:t>Com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isso,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passou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a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ser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prevista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a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instalação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de</w:t>
      </w:r>
      <w:r w:rsidRPr="009D032D">
        <w:rPr>
          <w:rFonts w:cstheme="minorHAnsi"/>
          <w:spacing w:val="-2"/>
        </w:rPr>
        <w:t xml:space="preserve"> </w:t>
      </w:r>
      <w:r w:rsidRPr="009D032D">
        <w:rPr>
          <w:rFonts w:cstheme="minorHAnsi"/>
        </w:rPr>
        <w:t>bancos vermelhos em locais públicos como instrumento de conscientização, contendo</w:t>
      </w:r>
      <w:r w:rsidRPr="009D032D">
        <w:rPr>
          <w:rFonts w:cstheme="minorHAnsi"/>
          <w:spacing w:val="40"/>
        </w:rPr>
        <w:t xml:space="preserve"> </w:t>
      </w:r>
      <w:r w:rsidRPr="009D032D">
        <w:rPr>
          <w:rFonts w:cstheme="minorHAnsi"/>
        </w:rPr>
        <w:t>frases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educativas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e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informações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sobre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canais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de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denúncia,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como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o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</w:rPr>
        <w:t>Ligue</w:t>
      </w:r>
      <w:r w:rsidRPr="009D032D">
        <w:rPr>
          <w:rFonts w:cstheme="minorHAnsi"/>
          <w:spacing w:val="59"/>
        </w:rPr>
        <w:t xml:space="preserve"> </w:t>
      </w:r>
      <w:r w:rsidRPr="009D032D">
        <w:rPr>
          <w:rFonts w:cstheme="minorHAnsi"/>
          <w:spacing w:val="-4"/>
        </w:rPr>
        <w:t>180,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r</w:t>
      </w:r>
      <w:r w:rsidRPr="009D032D">
        <w:rPr>
          <w:rFonts w:cstheme="minorHAnsi"/>
        </w:rPr>
        <w:t>eforçando a importância de medidas simbólicas e</w:t>
      </w:r>
      <w:r w:rsidRPr="009D032D">
        <w:rPr>
          <w:rFonts w:cstheme="minorHAnsi"/>
          <w:spacing w:val="-4"/>
        </w:rPr>
        <w:t xml:space="preserve"> </w:t>
      </w:r>
      <w:r w:rsidRPr="009D032D">
        <w:rPr>
          <w:rFonts w:cstheme="minorHAnsi"/>
        </w:rPr>
        <w:t>educativas</w:t>
      </w:r>
      <w:r w:rsidRPr="009D032D">
        <w:rPr>
          <w:rFonts w:cstheme="minorHAnsi"/>
          <w:spacing w:val="-4"/>
        </w:rPr>
        <w:t xml:space="preserve"> </w:t>
      </w:r>
      <w:r w:rsidRPr="009D032D">
        <w:rPr>
          <w:rFonts w:cstheme="minorHAnsi"/>
        </w:rPr>
        <w:t>para</w:t>
      </w:r>
      <w:r w:rsidRPr="009D032D">
        <w:rPr>
          <w:rFonts w:cstheme="minorHAnsi"/>
          <w:spacing w:val="-4"/>
        </w:rPr>
        <w:t xml:space="preserve"> </w:t>
      </w:r>
      <w:r w:rsidRPr="009D032D">
        <w:rPr>
          <w:rFonts w:cstheme="minorHAnsi"/>
        </w:rPr>
        <w:t>o</w:t>
      </w:r>
      <w:r w:rsidRPr="009D032D">
        <w:rPr>
          <w:rFonts w:cstheme="minorHAnsi"/>
          <w:spacing w:val="-4"/>
        </w:rPr>
        <w:t xml:space="preserve"> </w:t>
      </w:r>
      <w:r w:rsidRPr="009D032D">
        <w:rPr>
          <w:rFonts w:cstheme="minorHAnsi"/>
        </w:rPr>
        <w:t>enfrentamento da violência contra a mulher.</w:t>
      </w:r>
    </w:p>
    <w:p w:rsidR="009D032D" w:rsidRDefault="009D032D" w:rsidP="009D032D">
      <w:pPr>
        <w:pStyle w:val="Corpodetexto"/>
        <w:spacing w:before="240" w:line="276" w:lineRule="auto"/>
        <w:ind w:left="23" w:right="36"/>
        <w:jc w:val="both"/>
        <w:rPr>
          <w:rFonts w:asciiTheme="minorHAnsi" w:hAnsiTheme="minorHAnsi" w:cstheme="minorHAnsi"/>
        </w:rPr>
      </w:pPr>
      <w:r w:rsidRPr="009D032D">
        <w:rPr>
          <w:rFonts w:asciiTheme="minorHAnsi" w:hAnsiTheme="minorHAnsi" w:cstheme="minorHAnsi"/>
        </w:rPr>
        <w:t xml:space="preserve">O </w:t>
      </w:r>
      <w:r w:rsidRPr="009D032D">
        <w:rPr>
          <w:rFonts w:asciiTheme="minorHAnsi" w:hAnsiTheme="minorHAnsi" w:cstheme="minorHAnsi"/>
          <w:b/>
        </w:rPr>
        <w:t>Banco Vermelho</w:t>
      </w:r>
      <w:r w:rsidRPr="009D032D">
        <w:rPr>
          <w:rFonts w:asciiTheme="minorHAnsi" w:hAnsiTheme="minorHAnsi" w:cstheme="minorHAnsi"/>
        </w:rPr>
        <w:t xml:space="preserve">, criado originalmente como intervenção artística e transformado em política pública nacional pela </w:t>
      </w:r>
      <w:r w:rsidRPr="009D032D">
        <w:rPr>
          <w:rFonts w:asciiTheme="minorHAnsi" w:hAnsiTheme="minorHAnsi" w:cstheme="minorHAnsi"/>
          <w:b/>
        </w:rPr>
        <w:t>Lei Federal nº 14.942/2024</w:t>
      </w:r>
      <w:r w:rsidRPr="009D032D">
        <w:rPr>
          <w:rFonts w:asciiTheme="minorHAnsi" w:hAnsiTheme="minorHAnsi" w:cstheme="minorHAnsi"/>
        </w:rPr>
        <w:t xml:space="preserve">, é hoje símbolo mundial </w:t>
      </w:r>
    </w:p>
    <w:p w:rsidR="009D032D" w:rsidRDefault="009D032D" w:rsidP="009D032D">
      <w:pPr>
        <w:pStyle w:val="Corpodetexto"/>
        <w:spacing w:before="240" w:line="276" w:lineRule="auto"/>
        <w:ind w:left="23" w:right="36"/>
        <w:jc w:val="both"/>
        <w:rPr>
          <w:rFonts w:asciiTheme="minorHAnsi" w:hAnsiTheme="minorHAnsi" w:cstheme="minorHAnsi"/>
        </w:rPr>
      </w:pPr>
    </w:p>
    <w:p w:rsidR="009D032D" w:rsidRPr="009D032D" w:rsidRDefault="009D032D" w:rsidP="009D032D">
      <w:pPr>
        <w:pStyle w:val="Corpodetexto"/>
        <w:spacing w:before="240" w:line="276" w:lineRule="auto"/>
        <w:ind w:left="23" w:right="36"/>
        <w:jc w:val="both"/>
        <w:rPr>
          <w:rFonts w:asciiTheme="minorHAnsi" w:hAnsiTheme="minorHAnsi" w:cstheme="minorHAnsi"/>
        </w:rPr>
      </w:pPr>
      <w:r w:rsidRPr="009D032D">
        <w:rPr>
          <w:rFonts w:asciiTheme="minorHAnsi" w:hAnsiTheme="minorHAnsi" w:cstheme="minorHAnsi"/>
        </w:rPr>
        <w:t>de alerta e memória. Ao ser instalado em locais públicos, o</w:t>
      </w:r>
      <w:r w:rsidRPr="009D032D">
        <w:rPr>
          <w:rFonts w:asciiTheme="minorHAnsi" w:hAnsiTheme="minorHAnsi" w:cstheme="minorHAnsi"/>
          <w:spacing w:val="-3"/>
        </w:rPr>
        <w:t xml:space="preserve"> </w:t>
      </w:r>
      <w:r w:rsidRPr="009D032D">
        <w:rPr>
          <w:rFonts w:asciiTheme="minorHAnsi" w:hAnsiTheme="minorHAnsi" w:cstheme="minorHAnsi"/>
        </w:rPr>
        <w:t>Banco Vermelho funciona como um convite permanente à reflexão e à denúncia, além de homenagear todas as mulheres vítimas de feminicídio.</w:t>
      </w:r>
    </w:p>
    <w:p w:rsidR="009D032D" w:rsidRPr="009D032D" w:rsidRDefault="009D032D" w:rsidP="009D032D">
      <w:pPr>
        <w:pStyle w:val="Corpodetexto"/>
        <w:spacing w:before="240" w:line="276" w:lineRule="auto"/>
        <w:ind w:left="23" w:right="41"/>
        <w:jc w:val="both"/>
        <w:rPr>
          <w:rFonts w:asciiTheme="minorHAnsi" w:hAnsiTheme="minorHAnsi" w:cstheme="minorHAnsi"/>
        </w:rPr>
      </w:pPr>
      <w:r w:rsidRPr="009D032D">
        <w:rPr>
          <w:rFonts w:asciiTheme="minorHAnsi" w:hAnsiTheme="minorHAnsi" w:cstheme="minorHAnsi"/>
        </w:rPr>
        <w:t>A pintura de bancos públicos já existentes em vermelho, com</w:t>
      </w:r>
      <w:r w:rsidRPr="009D032D">
        <w:rPr>
          <w:rFonts w:asciiTheme="minorHAnsi" w:hAnsiTheme="minorHAnsi" w:cstheme="minorHAnsi"/>
          <w:spacing w:val="-3"/>
        </w:rPr>
        <w:t xml:space="preserve"> </w:t>
      </w:r>
      <w:r w:rsidRPr="009D032D">
        <w:rPr>
          <w:rFonts w:asciiTheme="minorHAnsi" w:hAnsiTheme="minorHAnsi" w:cstheme="minorHAnsi"/>
        </w:rPr>
        <w:t>mensagens</w:t>
      </w:r>
      <w:r w:rsidRPr="009D032D">
        <w:rPr>
          <w:rFonts w:asciiTheme="minorHAnsi" w:hAnsiTheme="minorHAnsi" w:cstheme="minorHAnsi"/>
          <w:spacing w:val="-3"/>
        </w:rPr>
        <w:t xml:space="preserve"> </w:t>
      </w:r>
      <w:r w:rsidRPr="009D032D">
        <w:rPr>
          <w:rFonts w:asciiTheme="minorHAnsi" w:hAnsiTheme="minorHAnsi" w:cstheme="minorHAnsi"/>
        </w:rPr>
        <w:t xml:space="preserve">de alerta, é uma forma acessível, de baixo custo e alto poder de mobilização para a comunidade, permitindo reflexões permanentes sobre o tema da violência de </w:t>
      </w:r>
      <w:r w:rsidRPr="009D032D">
        <w:rPr>
          <w:rFonts w:asciiTheme="minorHAnsi" w:hAnsiTheme="minorHAnsi" w:cstheme="minorHAnsi"/>
          <w:spacing w:val="-2"/>
        </w:rPr>
        <w:t>gênero.</w:t>
      </w:r>
    </w:p>
    <w:p w:rsidR="009D032D" w:rsidRPr="009D032D" w:rsidRDefault="009D032D" w:rsidP="009D032D">
      <w:pPr>
        <w:spacing w:before="240" w:line="276" w:lineRule="auto"/>
        <w:ind w:left="23" w:right="40"/>
        <w:jc w:val="both"/>
        <w:rPr>
          <w:rFonts w:cstheme="minorHAnsi"/>
        </w:rPr>
      </w:pPr>
      <w:r w:rsidRPr="009D032D">
        <w:rPr>
          <w:rFonts w:cstheme="minorHAnsi"/>
        </w:rPr>
        <w:t xml:space="preserve">Essa iniciativa não impõe custos obrigatórios ao município, pois pode ser implementada por meio de </w:t>
      </w:r>
      <w:r w:rsidRPr="009D032D">
        <w:rPr>
          <w:rFonts w:cstheme="minorHAnsi"/>
          <w:b/>
        </w:rPr>
        <w:t>parcerias com entidades privadas, organizações da sociedade civil, associações comunitárias ou doações</w:t>
      </w:r>
      <w:r w:rsidRPr="009D032D">
        <w:rPr>
          <w:rFonts w:cstheme="minorHAnsi"/>
        </w:rPr>
        <w:t>, permitindo que o Executivo avalie a melhor forma de viabilização.</w:t>
      </w:r>
    </w:p>
    <w:p w:rsidR="009D032D" w:rsidRPr="009D032D" w:rsidRDefault="009D032D" w:rsidP="009D032D">
      <w:pPr>
        <w:pStyle w:val="Corpodetexto"/>
        <w:spacing w:before="240" w:line="276" w:lineRule="auto"/>
        <w:ind w:left="23" w:right="38"/>
        <w:jc w:val="both"/>
        <w:rPr>
          <w:rFonts w:asciiTheme="minorHAnsi" w:hAnsiTheme="minorHAnsi" w:cstheme="minorHAnsi"/>
        </w:rPr>
      </w:pPr>
      <w:r w:rsidRPr="009D032D">
        <w:rPr>
          <w:rFonts w:asciiTheme="minorHAnsi" w:hAnsiTheme="minorHAnsi" w:cstheme="minorHAnsi"/>
        </w:rPr>
        <w:t xml:space="preserve">A proposta também fortalece o compromisso da gestão municipal com os direitos humanos, alinhando-se a campanhas nacionais, como o </w:t>
      </w:r>
      <w:r w:rsidRPr="009D032D">
        <w:rPr>
          <w:rFonts w:asciiTheme="minorHAnsi" w:hAnsiTheme="minorHAnsi" w:cstheme="minorHAnsi"/>
          <w:b/>
        </w:rPr>
        <w:t>Agosto Lilás</w:t>
      </w:r>
      <w:r w:rsidRPr="009D032D">
        <w:rPr>
          <w:rFonts w:asciiTheme="minorHAnsi" w:hAnsiTheme="minorHAnsi" w:cstheme="minorHAnsi"/>
        </w:rPr>
        <w:t>, e conferindo destaque ao município no cenário de prevenção à violência.</w:t>
      </w:r>
    </w:p>
    <w:p w:rsidR="009D032D" w:rsidRPr="009D032D" w:rsidRDefault="009D032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A151ED" w:rsidRPr="009D032D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  <w:r w:rsidRPr="00813A63">
        <w:rPr>
          <w:rFonts w:eastAsia="Calibri" w:cstheme="minorHAnsi"/>
          <w:color w:val="000000"/>
        </w:rPr>
        <w:t>SALA DAS SESSÕES DA CÂM</w:t>
      </w:r>
      <w:r w:rsidR="009D032D">
        <w:rPr>
          <w:rFonts w:eastAsia="Calibri" w:cstheme="minorHAnsi"/>
          <w:color w:val="000000"/>
        </w:rPr>
        <w:t>ARA MUNICIPAL DE ARARIPINA, EM 19</w:t>
      </w:r>
      <w:r w:rsidRPr="00813A63">
        <w:rPr>
          <w:rFonts w:eastAsia="Calibri" w:cstheme="minorHAnsi"/>
          <w:color w:val="000000"/>
        </w:rPr>
        <w:t xml:space="preserve"> </w:t>
      </w:r>
      <w:r w:rsidRPr="00813A63">
        <w:rPr>
          <w:rFonts w:eastAsia="Calibri" w:cstheme="minorHAnsi"/>
        </w:rPr>
        <w:t xml:space="preserve">DE </w:t>
      </w:r>
      <w:r w:rsidR="009D032D">
        <w:rPr>
          <w:rFonts w:eastAsia="Calibri" w:cstheme="minorHAnsi"/>
        </w:rPr>
        <w:t>AGOSTO</w:t>
      </w:r>
      <w:r w:rsidRPr="00813A63">
        <w:rPr>
          <w:rFonts w:eastAsia="Calibri" w:cstheme="minorHAnsi"/>
        </w:rPr>
        <w:t xml:space="preserve"> </w:t>
      </w:r>
      <w:r w:rsidRPr="00813A63">
        <w:rPr>
          <w:rFonts w:eastAsia="Calibri" w:cstheme="minorHAnsi"/>
          <w:color w:val="000000"/>
        </w:rPr>
        <w:t>DE 2025.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</w:rPr>
      </w:pP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______________________________________________</w:t>
      </w:r>
    </w:p>
    <w:p w:rsidR="00A151ED" w:rsidRPr="00813A63" w:rsidRDefault="00A151ED" w:rsidP="00A151ED">
      <w:pP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b/>
          <w:sz w:val="22"/>
          <w:szCs w:val="22"/>
        </w:rPr>
        <w:t>IZABEL CRISTINA SIQUEIRA DINIZ</w:t>
      </w:r>
      <w:r>
        <w:rPr>
          <w:rFonts w:eastAsia="Calibri" w:cstheme="minorHAnsi"/>
          <w:b/>
          <w:sz w:val="22"/>
          <w:szCs w:val="22"/>
        </w:rPr>
        <w:t xml:space="preserve"> (IZABEL DA SAÚDE)</w:t>
      </w:r>
    </w:p>
    <w:p w:rsidR="00A151ED" w:rsidRPr="00813A63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b/>
          <w:sz w:val="22"/>
          <w:szCs w:val="22"/>
        </w:rPr>
      </w:pPr>
      <w:r w:rsidRPr="00813A63">
        <w:rPr>
          <w:rFonts w:eastAsia="Calibri" w:cstheme="minorHAnsi"/>
          <w:color w:val="000000"/>
        </w:rPr>
        <w:t>Vereador</w:t>
      </w:r>
    </w:p>
    <w:p w:rsidR="00A151ED" w:rsidRPr="00813A63" w:rsidRDefault="00A151ED" w:rsidP="00A151ED">
      <w:pPr>
        <w:rPr>
          <w:rFonts w:cstheme="minorHAnsi"/>
        </w:rPr>
      </w:pPr>
    </w:p>
    <w:p w:rsidR="00A151ED" w:rsidRPr="00813A63" w:rsidRDefault="00A151ED" w:rsidP="00A151ED">
      <w:pPr>
        <w:jc w:val="both"/>
        <w:rPr>
          <w:rFonts w:cstheme="minorHAnsi"/>
        </w:rPr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433" w:rsidRDefault="00162433" w:rsidP="007D1335">
      <w:r>
        <w:separator/>
      </w:r>
    </w:p>
  </w:endnote>
  <w:endnote w:type="continuationSeparator" w:id="0">
    <w:p w:rsidR="00162433" w:rsidRDefault="00162433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433" w:rsidRDefault="00162433" w:rsidP="007D1335">
      <w:r>
        <w:separator/>
      </w:r>
    </w:p>
  </w:footnote>
  <w:footnote w:type="continuationSeparator" w:id="0">
    <w:p w:rsidR="00162433" w:rsidRDefault="00162433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C12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C12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C12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2CB"/>
    <w:rsid w:val="000E726A"/>
    <w:rsid w:val="001514F8"/>
    <w:rsid w:val="00162433"/>
    <w:rsid w:val="00294B51"/>
    <w:rsid w:val="003E7C66"/>
    <w:rsid w:val="0045784C"/>
    <w:rsid w:val="00491FA8"/>
    <w:rsid w:val="006864D2"/>
    <w:rsid w:val="006A279A"/>
    <w:rsid w:val="007B437E"/>
    <w:rsid w:val="007D1335"/>
    <w:rsid w:val="00926FF2"/>
    <w:rsid w:val="0099226D"/>
    <w:rsid w:val="009D019A"/>
    <w:rsid w:val="009D032D"/>
    <w:rsid w:val="009F2B42"/>
    <w:rsid w:val="00A151ED"/>
    <w:rsid w:val="00AA7A96"/>
    <w:rsid w:val="00AD2ABF"/>
    <w:rsid w:val="00B9683F"/>
    <w:rsid w:val="00EE0106"/>
    <w:rsid w:val="00FE1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A151ED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151ED"/>
    <w:pPr>
      <w:spacing w:after="200" w:line="276" w:lineRule="auto"/>
    </w:pPr>
    <w:rPr>
      <w:rFonts w:ascii="Cambria" w:eastAsia="Cambria" w:hAnsi="Cambria" w:cs="Cambria"/>
      <w:kern w:val="0"/>
      <w:sz w:val="22"/>
      <w:szCs w:val="22"/>
      <w:lang w:val="en-US" w:eastAsia="pt-BR"/>
    </w:rPr>
  </w:style>
  <w:style w:type="paragraph" w:styleId="SemEspaamento">
    <w:name w:val="No Spacing"/>
    <w:uiPriority w:val="1"/>
    <w:qFormat/>
    <w:rsid w:val="00926FF2"/>
  </w:style>
  <w:style w:type="paragraph" w:styleId="Corpodetexto">
    <w:name w:val="Body Text"/>
    <w:basedOn w:val="Normal"/>
    <w:link w:val="CorpodetextoChar"/>
    <w:uiPriority w:val="1"/>
    <w:unhideWhenUsed/>
    <w:qFormat/>
    <w:rsid w:val="00294B51"/>
    <w:pPr>
      <w:widowControl w:val="0"/>
      <w:autoSpaceDE w:val="0"/>
      <w:autoSpaceDN w:val="0"/>
    </w:pPr>
    <w:rPr>
      <w:rFonts w:ascii="Arial MT" w:eastAsia="Arial MT" w:hAnsi="Arial MT" w:cs="Arial MT"/>
      <w:kern w:val="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294B51"/>
    <w:rPr>
      <w:rFonts w:ascii="Arial MT" w:eastAsia="Arial MT" w:hAnsi="Arial MT" w:cs="Arial MT"/>
      <w:kern w:val="0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7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484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2025-08-19T14:21:00Z</cp:lastPrinted>
  <dcterms:created xsi:type="dcterms:W3CDTF">2025-08-19T14:25:00Z</dcterms:created>
  <dcterms:modified xsi:type="dcterms:W3CDTF">2025-08-19T14:25:00Z</dcterms:modified>
</cp:coreProperties>
</file>