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6C" w:rsidRDefault="00C8096C">
      <w:pPr>
        <w:jc w:val="center"/>
        <w:rPr>
          <w:b/>
          <w:sz w:val="28"/>
          <w:szCs w:val="28"/>
          <w:u w:val="single"/>
        </w:rPr>
      </w:pPr>
    </w:p>
    <w:p w:rsidR="00C8096C" w:rsidRDefault="00C8096C">
      <w:pPr>
        <w:pStyle w:val="Rodap"/>
        <w:pBdr>
          <w:bottom w:val="single" w:sz="12" w:space="1" w:color="auto"/>
        </w:pBdr>
        <w:jc w:val="center"/>
        <w:rPr>
          <w:b/>
          <w:i/>
          <w:sz w:val="20"/>
          <w:szCs w:val="20"/>
          <w:lang w:eastAsia="pt-BR"/>
        </w:rPr>
      </w:pPr>
    </w:p>
    <w:p w:rsidR="00C8096C" w:rsidRDefault="00C8096C">
      <w:pPr>
        <w:jc w:val="center"/>
        <w:rPr>
          <w:b/>
          <w:sz w:val="28"/>
          <w:szCs w:val="28"/>
          <w:u w:val="single"/>
        </w:rPr>
      </w:pPr>
    </w:p>
    <w:p w:rsidR="00C8096C" w:rsidRDefault="00A773B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PORTARIA Nº 059/2025</w:t>
      </w:r>
    </w:p>
    <w:p w:rsidR="00C8096C" w:rsidRDefault="00C8096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Dispõe sobre a instituição do Plano Anual de Contratações (PAC) da Câmara Municipal de Araripina, em atendimento ao disposto na Lei Federal nº 14.133/2021, e dá outras providências.</w:t>
      </w:r>
    </w:p>
    <w:p w:rsidR="00C8096C" w:rsidRDefault="00A773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 PRESIDENTE DA CÂMARA MUNICIPAL DE ARARIPINA</w:t>
      </w:r>
      <w:r>
        <w:rPr>
          <w:rFonts w:eastAsia="Times New Roman" w:cstheme="minorHAnsi"/>
          <w:sz w:val="24"/>
          <w:szCs w:val="24"/>
          <w:lang w:eastAsia="pt-BR"/>
        </w:rPr>
        <w:t>, Estado de Pernambuco, no uso de suas atribuições legais e regimentais,</w:t>
      </w:r>
    </w:p>
    <w:p w:rsidR="00C8096C" w:rsidRDefault="00A773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CONSIDERANDO </w:t>
      </w:r>
      <w:r>
        <w:rPr>
          <w:rFonts w:eastAsia="Times New Roman" w:cstheme="minorHAnsi"/>
          <w:sz w:val="24"/>
          <w:szCs w:val="24"/>
          <w:lang w:eastAsia="pt-BR"/>
        </w:rPr>
        <w:t xml:space="preserve">o disposto no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art. 12, inciso VII, da Lei Federal nº 14.133, de 1º de abril de 2021</w:t>
      </w:r>
      <w:r>
        <w:rPr>
          <w:rFonts w:eastAsia="Times New Roman" w:cstheme="minorHAnsi"/>
          <w:sz w:val="24"/>
          <w:szCs w:val="24"/>
          <w:lang w:eastAsia="pt-BR"/>
        </w:rPr>
        <w:t>, que prevê a elaboração do Plano Anual de Contratações (PAC) como instrumento de planejamento das aquisições e contratações da Administração Pública;</w:t>
      </w:r>
    </w:p>
    <w:p w:rsidR="00C8096C" w:rsidRDefault="00A773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CONSIDERANDO</w:t>
      </w:r>
      <w:r>
        <w:rPr>
          <w:rFonts w:eastAsia="Times New Roman" w:cstheme="minorHAnsi"/>
          <w:sz w:val="24"/>
          <w:szCs w:val="24"/>
          <w:lang w:eastAsia="pt-BR"/>
        </w:rPr>
        <w:t xml:space="preserve"> que o PAC é fundamental para promover maior eficiência, previsibilidade e transparência nos processos licitatórios e contratações diretas;</w:t>
      </w:r>
    </w:p>
    <w:p w:rsidR="00C8096C" w:rsidRDefault="00A773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CONSIDERANDO</w:t>
      </w:r>
      <w:r>
        <w:rPr>
          <w:rFonts w:eastAsia="Times New Roman" w:cstheme="minorHAnsi"/>
          <w:sz w:val="24"/>
          <w:szCs w:val="24"/>
          <w:lang w:eastAsia="pt-BR"/>
        </w:rPr>
        <w:t xml:space="preserve"> a necessidade de cumprir o item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8.6 do Levantamento Nacional da Transparência Pública (LNTP)</w:t>
      </w:r>
      <w:r>
        <w:rPr>
          <w:rFonts w:eastAsia="Times New Roman" w:cstheme="minorHAnsi"/>
          <w:sz w:val="24"/>
          <w:szCs w:val="24"/>
          <w:lang w:eastAsia="pt-BR"/>
        </w:rPr>
        <w:t xml:space="preserve">, que exige a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divulgação do Plano de Contratações Anual</w:t>
      </w:r>
      <w:r>
        <w:rPr>
          <w:rFonts w:eastAsia="Times New Roman" w:cstheme="minorHAnsi"/>
          <w:sz w:val="24"/>
          <w:szCs w:val="24"/>
          <w:lang w:eastAsia="pt-BR"/>
        </w:rPr>
        <w:t>;</w:t>
      </w:r>
    </w:p>
    <w:p w:rsidR="00C8096C" w:rsidRDefault="00A773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CONSIDERANDO</w:t>
      </w:r>
      <w:r>
        <w:rPr>
          <w:rFonts w:eastAsia="Times New Roman" w:cstheme="minorHAnsi"/>
          <w:sz w:val="24"/>
          <w:szCs w:val="24"/>
          <w:lang w:eastAsia="pt-BR"/>
        </w:rPr>
        <w:t xml:space="preserve"> que o detalhamento do PAC 2025 está em fase de elaboração, dependendo de análise técnica da equipe de apoio às compras e contratações;</w:t>
      </w:r>
    </w:p>
    <w:p w:rsidR="00A72DE0" w:rsidRDefault="00A72DE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RESOLVE:</w:t>
      </w:r>
    </w:p>
    <w:p w:rsidR="00C8096C" w:rsidRDefault="00A773B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Fica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instituído o Plano Anual de Contratações – PAC da Câmara Municipal de Araripina, para o exercício de 2025</w:t>
      </w:r>
      <w:r>
        <w:rPr>
          <w:rFonts w:eastAsia="Times New Roman" w:cstheme="minorHAnsi"/>
          <w:sz w:val="24"/>
          <w:szCs w:val="24"/>
          <w:lang w:eastAsia="pt-BR"/>
        </w:rPr>
        <w:t>, nos termos do art. 12, inciso VII, da Lei nº 14.133/2021.</w:t>
      </w:r>
    </w:p>
    <w:p w:rsidR="00C8096C" w:rsidRDefault="00C8096C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 PAC visa consolidar, de forma anual, as necessidades de contratações de bens, serviços (inclusive de engenharia) e obras no âmbito da Câmara Municipal de Araripina, servindo como instrumento de planejamento e gestão das aquisições públicas.</w:t>
      </w:r>
    </w:p>
    <w:p w:rsidR="00C8096C" w:rsidRDefault="00C8096C">
      <w:pPr>
        <w:pStyle w:val="PargrafodaLista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A72DE0" w:rsidRPr="00A72DE0" w:rsidRDefault="00A773BA" w:rsidP="00A72DE0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versão preliminar do PAC 2025</w:t>
      </w:r>
      <w:r>
        <w:rPr>
          <w:rFonts w:eastAsia="Times New Roman" w:cstheme="minorHAnsi"/>
          <w:sz w:val="24"/>
          <w:szCs w:val="24"/>
          <w:lang w:eastAsia="pt-BR"/>
        </w:rPr>
        <w:t xml:space="preserve"> será publicada no Portal da Transparência da Câmara Municipal de Araripina, indicando que o conteúdo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está em fase de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elaboração</w:t>
      </w:r>
      <w:r>
        <w:rPr>
          <w:rFonts w:eastAsia="Times New Roman" w:cstheme="minorHAnsi"/>
          <w:sz w:val="24"/>
          <w:szCs w:val="24"/>
          <w:lang w:eastAsia="pt-BR"/>
        </w:rPr>
        <w:t xml:space="preserve">, sujeito a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ajustes e complementações</w:t>
      </w:r>
      <w:r>
        <w:rPr>
          <w:rFonts w:eastAsia="Times New Roman" w:cstheme="minorHAnsi"/>
          <w:sz w:val="24"/>
          <w:szCs w:val="24"/>
          <w:lang w:eastAsia="pt-BR"/>
        </w:rPr>
        <w:t>, conforme análise técnica da equipe de apoio às compras e contratações.</w:t>
      </w:r>
    </w:p>
    <w:p w:rsidR="00C8096C" w:rsidRDefault="00C8096C">
      <w:pPr>
        <w:pStyle w:val="PargrafodaLista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A72DE0" w:rsidRDefault="00A72DE0">
      <w:pPr>
        <w:pStyle w:val="PargrafodaLista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As contratações previstas para o ano de 2025 são as seguintes:</w:t>
      </w:r>
    </w:p>
    <w:p w:rsidR="00C8096C" w:rsidRDefault="00C8096C">
      <w:pPr>
        <w:pStyle w:val="PargrafodaLista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8096C" w:rsidRDefault="00C8096C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Aquisição de computadores, notebooks, impressoras e material de informática</w:t>
      </w:r>
      <w:r>
        <w:rPr>
          <w:rFonts w:eastAsia="Times New Roman" w:cstheme="minorHAnsi"/>
          <w:b/>
          <w:sz w:val="24"/>
          <w:szCs w:val="24"/>
          <w:lang w:eastAsia="pt-BR"/>
        </w:rPr>
        <w:br/>
      </w:r>
      <w:r>
        <w:rPr>
          <w:rFonts w:eastAsia="Times New Roman" w:cstheme="minorHAnsi"/>
          <w:sz w:val="24"/>
          <w:szCs w:val="24"/>
          <w:lang w:eastAsia="pt-BR"/>
        </w:rPr>
        <w:t>Natureza: Bem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R$ 32.000,00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Aquisição de 20 cadeiras de escritório tipo Presidente</w:t>
      </w:r>
      <w:r>
        <w:rPr>
          <w:rFonts w:eastAsia="Times New Roman" w:cstheme="minorHAnsi"/>
          <w:sz w:val="24"/>
          <w:szCs w:val="24"/>
          <w:lang w:eastAsia="pt-BR"/>
        </w:rPr>
        <w:br/>
        <w:t>Natureza: Bem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R$ 30.000,00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Aquisição de gêneros alimentícios para copa e cozinha</w:t>
      </w:r>
      <w:r>
        <w:rPr>
          <w:rFonts w:eastAsia="Times New Roman" w:cstheme="minorHAnsi"/>
          <w:sz w:val="24"/>
          <w:szCs w:val="24"/>
          <w:lang w:eastAsia="pt-BR"/>
        </w:rPr>
        <w:br/>
        <w:t>Natureza: Material de consumo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R$ 14.400,00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Objeto: Aquisição de água mineral (garrafões e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embalagens)</w:t>
      </w:r>
      <w:r>
        <w:rPr>
          <w:rFonts w:eastAsia="Times New Roman" w:cstheme="minorHAnsi"/>
          <w:b/>
          <w:sz w:val="24"/>
          <w:szCs w:val="24"/>
          <w:lang w:eastAsia="pt-BR"/>
        </w:rPr>
        <w:br/>
      </w:r>
      <w:r>
        <w:rPr>
          <w:rFonts w:eastAsia="Times New Roman" w:cstheme="minorHAnsi"/>
          <w:sz w:val="24"/>
          <w:szCs w:val="24"/>
          <w:lang w:eastAsia="pt-BR"/>
        </w:rPr>
        <w:t>Natureza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>: Material de consumo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R$ 24.000,00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Aquisição de fardamento para servidores</w:t>
      </w:r>
      <w:r>
        <w:rPr>
          <w:rFonts w:eastAsia="Times New Roman" w:cstheme="minorHAnsi"/>
          <w:b/>
          <w:sz w:val="24"/>
          <w:szCs w:val="24"/>
          <w:lang w:eastAsia="pt-BR"/>
        </w:rPr>
        <w:br/>
      </w:r>
      <w:r>
        <w:rPr>
          <w:rFonts w:eastAsia="Times New Roman" w:cstheme="minorHAnsi"/>
          <w:sz w:val="24"/>
          <w:szCs w:val="24"/>
          <w:lang w:eastAsia="pt-BR"/>
        </w:rPr>
        <w:t>Natureza: Material de consumo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R$ 15.000,00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Aquisição de material de expediente e de escritório</w:t>
      </w:r>
      <w:r>
        <w:rPr>
          <w:rFonts w:eastAsia="Times New Roman" w:cstheme="minorHAnsi"/>
          <w:b/>
          <w:sz w:val="24"/>
          <w:szCs w:val="24"/>
          <w:lang w:eastAsia="pt-BR"/>
        </w:rPr>
        <w:br/>
      </w:r>
      <w:r>
        <w:rPr>
          <w:rFonts w:eastAsia="Times New Roman" w:cstheme="minorHAnsi"/>
          <w:sz w:val="24"/>
          <w:szCs w:val="24"/>
          <w:lang w:eastAsia="pt-BR"/>
        </w:rPr>
        <w:t>Natureza: Material de consumo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R$ 12.000,00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Aquisição de material de limpeza</w:t>
      </w:r>
      <w:r>
        <w:rPr>
          <w:rFonts w:eastAsia="Times New Roman" w:cstheme="minorHAnsi"/>
          <w:sz w:val="24"/>
          <w:szCs w:val="24"/>
          <w:lang w:eastAsia="pt-BR"/>
        </w:rPr>
        <w:br/>
        <w:t>Natureza: Material de consumo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R$ 24.000,00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A72DE0" w:rsidRPr="00A72DE0" w:rsidRDefault="00A72DE0" w:rsidP="00A72DE0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A72DE0" w:rsidRDefault="00A72DE0" w:rsidP="00A72DE0">
      <w:pPr>
        <w:pStyle w:val="PargrafodaLista"/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Fabricação de letreiros em PVC e serviços de comunicação visual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R$ 23.000,00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Objeto: Fornecimento de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Coffee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Break para eventos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R$ 48.000,00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C8096C" w:rsidRDefault="00C8096C">
      <w:pPr>
        <w:pStyle w:val="Pargrafoda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Contratação de caminhão pipa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R$ 31.200,00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Instalação de vidros na sala de reuniões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R$ 7.500,00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Manutenção de ares-condicionados</w:t>
      </w:r>
      <w:r>
        <w:rPr>
          <w:rFonts w:eastAsia="Times New Roman" w:cstheme="minorHAnsi"/>
          <w:b/>
          <w:sz w:val="24"/>
          <w:szCs w:val="24"/>
          <w:lang w:eastAsia="pt-BR"/>
        </w:rPr>
        <w:br/>
      </w:r>
      <w:r>
        <w:rPr>
          <w:rFonts w:eastAsia="Times New Roman" w:cstheme="minorHAnsi"/>
          <w:sz w:val="24"/>
          <w:szCs w:val="24"/>
          <w:lang w:eastAsia="pt-BR"/>
        </w:rPr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R$ 12.000,00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Locação de sistemas de folha de pagamento e gestão de pessoal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R$ 24.000,00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Organização de acervo e manutenção de arquivo morto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R$ 30.000,00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Consultoria de Controle Interno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R$ 60.000,00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A72DE0" w:rsidRDefault="00A72DE0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Elaboração de projeto de engenharia/arquitetura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R$ 20.000,00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Fornecimento de link de internet dedicado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R$ 16.800,00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A72DE0" w:rsidRDefault="00A72DE0" w:rsidP="00A72DE0">
      <w:pPr>
        <w:pStyle w:val="PargrafodaLista"/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Serviço fotográfico com estúdio móvel e confecção de quadro para galeria dos vereadores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R$ 12.200,00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A72DE0" w:rsidRDefault="00A72DE0" w:rsidP="00A72DE0">
      <w:pPr>
        <w:pStyle w:val="PargrafodaLista"/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Serviço de dedetização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R$ 15.000,00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2º semestre de 2025</w:t>
      </w:r>
    </w:p>
    <w:p w:rsidR="00A72DE0" w:rsidRDefault="00A72DE0" w:rsidP="00A72DE0">
      <w:pPr>
        <w:pStyle w:val="PargrafodaLista"/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Objeto: Captação, transmissão ao vivo, gravação e edição de sessões e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t-BR"/>
        </w:rPr>
        <w:t>audiências</w:t>
      </w:r>
      <w:r>
        <w:rPr>
          <w:rFonts w:eastAsia="Times New Roman" w:cstheme="minorHAnsi"/>
          <w:sz w:val="24"/>
          <w:szCs w:val="24"/>
          <w:lang w:eastAsia="pt-BR"/>
        </w:rPr>
        <w:br/>
        <w:t>Natureza: Serviço comum</w:t>
      </w:r>
      <w:r>
        <w:rPr>
          <w:rFonts w:eastAsia="Times New Roman" w:cstheme="minorHAnsi"/>
          <w:sz w:val="24"/>
          <w:szCs w:val="24"/>
          <w:lang w:eastAsia="pt-BR"/>
        </w:rPr>
        <w:br/>
        <w:t>Estimativa de valor: R$ 50.000,00</w:t>
      </w:r>
      <w:r>
        <w:rPr>
          <w:rFonts w:eastAsia="Times New Roman" w:cstheme="minorHAnsi"/>
          <w:sz w:val="24"/>
          <w:szCs w:val="24"/>
          <w:lang w:eastAsia="pt-BR"/>
        </w:rPr>
        <w:br/>
        <w:t>Período: 1º semestre de 2025</w:t>
      </w:r>
    </w:p>
    <w:p w:rsidR="00A72DE0" w:rsidRDefault="00A72DE0" w:rsidP="00A72DE0">
      <w:pPr>
        <w:pStyle w:val="PargrafodaLista"/>
        <w:tabs>
          <w:tab w:val="left" w:pos="720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 presente PAC constitui instrumento de planejamento e poderá ser ajustado conforme diretrizes do planejamento estratégico institucional, sujeitando-se à disponibilidade orçamentária, alterações na legislação ou em normativos superiores, bem como à priorização administrativa.</w:t>
      </w:r>
    </w:p>
    <w:p w:rsidR="00A72DE0" w:rsidRDefault="00A72DE0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C8096C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:rsidR="00A72DE0" w:rsidRPr="00A72DE0" w:rsidRDefault="00A773B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 responsabilidade pela atualização, acompanhamento e execução do PAC ficará a cargo da Diretoria Geral e da Equipe de Apoio às Compras e Contratações, que </w:t>
      </w:r>
    </w:p>
    <w:p w:rsidR="00A72DE0" w:rsidRDefault="00A72DE0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:rsidR="00A72DE0" w:rsidRDefault="00A72DE0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:rsidR="00A72DE0" w:rsidRDefault="00A72DE0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:rsidR="00A72DE0" w:rsidRDefault="00A72DE0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0" w:name="_GoBack"/>
      <w:bookmarkEnd w:id="0"/>
      <w:proofErr w:type="gramStart"/>
      <w:r>
        <w:rPr>
          <w:rFonts w:eastAsia="Times New Roman" w:cstheme="minorHAnsi"/>
          <w:sz w:val="24"/>
          <w:szCs w:val="24"/>
          <w:lang w:eastAsia="pt-BR"/>
        </w:rPr>
        <w:t>deverão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manter registro e publicação de eventuais alterações no Portal da Transparência.</w:t>
      </w:r>
    </w:p>
    <w:p w:rsidR="00C8096C" w:rsidRDefault="00C8096C">
      <w:pPr>
        <w:pStyle w:val="PargrafodaLista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8096C" w:rsidRPr="00A72DE0" w:rsidRDefault="00A773B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Esta Portaria entra em vigor na data de sua publicação, devendo ser disponibilizada no portal eletrônico oficial da Câmara.</w:t>
      </w:r>
    </w:p>
    <w:p w:rsidR="00A72DE0" w:rsidRPr="00A72DE0" w:rsidRDefault="00A72DE0" w:rsidP="00A72DE0">
      <w:pPr>
        <w:pStyle w:val="PargrafodaLista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A72DE0" w:rsidRDefault="00A72DE0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A72DE0" w:rsidRDefault="00A72DE0" w:rsidP="00A72DE0">
      <w:pPr>
        <w:pStyle w:val="PargrafodaLista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8096C" w:rsidRDefault="00A773B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Gabinete da Presidência da Câmara Municipal de Araripina, 29 de maio de 2025.</w:t>
      </w:r>
    </w:p>
    <w:p w:rsidR="00C8096C" w:rsidRDefault="00C8096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C8096C" w:rsidRDefault="00A773B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Francisco Edivaldo Alves Pereira</w:t>
      </w:r>
      <w:r>
        <w:rPr>
          <w:rFonts w:eastAsia="Times New Roman" w:cstheme="minorHAnsi"/>
          <w:sz w:val="24"/>
          <w:szCs w:val="24"/>
          <w:lang w:eastAsia="pt-BR"/>
        </w:rPr>
        <w:br/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Presidente da Câmara Municipal</w:t>
      </w:r>
    </w:p>
    <w:p w:rsidR="00C8096C" w:rsidRDefault="00C8096C">
      <w:pPr>
        <w:jc w:val="center"/>
        <w:rPr>
          <w:b/>
          <w:sz w:val="28"/>
          <w:szCs w:val="28"/>
          <w:u w:val="single"/>
        </w:rPr>
      </w:pPr>
    </w:p>
    <w:p w:rsidR="00C8096C" w:rsidRDefault="00C8096C"/>
    <w:sectPr w:rsidR="00C809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1B" w:rsidRDefault="00864F1B">
      <w:pPr>
        <w:spacing w:line="240" w:lineRule="auto"/>
      </w:pPr>
      <w:r>
        <w:separator/>
      </w:r>
    </w:p>
  </w:endnote>
  <w:endnote w:type="continuationSeparator" w:id="0">
    <w:p w:rsidR="00864F1B" w:rsidRDefault="00864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6C" w:rsidRDefault="00C8096C">
    <w:pPr>
      <w:pStyle w:val="Rodap"/>
      <w:pBdr>
        <w:bottom w:val="single" w:sz="12" w:space="1" w:color="auto"/>
      </w:pBdr>
      <w:jc w:val="center"/>
    </w:pPr>
  </w:p>
  <w:p w:rsidR="00C8096C" w:rsidRDefault="00A773BA">
    <w:pPr>
      <w:pStyle w:val="Rodap"/>
      <w:jc w:val="cent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  <w:lang w:eastAsia="pt-BR"/>
      </w:rPr>
      <w:br/>
    </w:r>
    <w:r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11.474.624/0001-67</w:t>
    </w:r>
  </w:p>
  <w:p w:rsidR="00C8096C" w:rsidRDefault="00C8096C">
    <w:pPr>
      <w:pStyle w:val="Rodap"/>
    </w:pPr>
  </w:p>
  <w:p w:rsidR="00C8096C" w:rsidRDefault="00C809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1B" w:rsidRDefault="00864F1B">
      <w:pPr>
        <w:spacing w:after="0"/>
      </w:pPr>
      <w:r>
        <w:separator/>
      </w:r>
    </w:p>
  </w:footnote>
  <w:footnote w:type="continuationSeparator" w:id="0">
    <w:p w:rsidR="00864F1B" w:rsidRDefault="00864F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6C" w:rsidRDefault="00A773BA">
    <w:pPr>
      <w:pStyle w:val="Cabealho"/>
      <w:tabs>
        <w:tab w:val="clear" w:pos="4252"/>
        <w:tab w:val="clear" w:pos="8504"/>
        <w:tab w:val="left" w:pos="32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>
                    <a:fillRect/>
                  </a:stretch>
                </pic:blipFill>
                <pic:spPr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E2931"/>
    <w:multiLevelType w:val="multilevel"/>
    <w:tmpl w:val="615E29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27B97"/>
    <w:multiLevelType w:val="multilevel"/>
    <w:tmpl w:val="7E927B9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7D1965"/>
    <w:rsid w:val="00864F1B"/>
    <w:rsid w:val="009D1949"/>
    <w:rsid w:val="00A72DE0"/>
    <w:rsid w:val="00A773BA"/>
    <w:rsid w:val="00C339CF"/>
    <w:rsid w:val="00C8096C"/>
    <w:rsid w:val="00CC6564"/>
    <w:rsid w:val="00D01D56"/>
    <w:rsid w:val="00D036BC"/>
    <w:rsid w:val="00E72CB2"/>
    <w:rsid w:val="3307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93E8D-0B79-4109-A957-64313C41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controleinterno</cp:lastModifiedBy>
  <cp:revision>3</cp:revision>
  <dcterms:created xsi:type="dcterms:W3CDTF">2026-05-28T18:34:00Z</dcterms:created>
  <dcterms:modified xsi:type="dcterms:W3CDTF">2026-05-28T18:48:00Z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1046-12.2.0.23202</vt:lpwstr>
  </property>
  <property fmtid="{D5CDD505-2E9C-101B-9397-08002B2CF9AE}" pid="3" name="ICV">
    <vt:lpwstr>11A53C3E300C4905B0C5B66954304783_13</vt:lpwstr>
  </property>
</Properties>
</file>